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A4A73" w14:textId="77777777" w:rsidR="009263C7" w:rsidRDefault="009263C7" w:rsidP="00B565B3">
      <w:pPr>
        <w:jc w:val="center"/>
        <w:rPr>
          <w:rFonts w:ascii="Arial" w:hAnsi="Arial" w:cs="Arial"/>
          <w:b/>
          <w:bCs/>
          <w:color w:val="244061" w:themeColor="accent1" w:themeShade="80"/>
          <w:sz w:val="28"/>
          <w:szCs w:val="28"/>
        </w:rPr>
      </w:pPr>
    </w:p>
    <w:p w14:paraId="38FBDEF7" w14:textId="450A9E5E" w:rsidR="007B4A59" w:rsidRPr="00B565B3" w:rsidRDefault="00B565B3" w:rsidP="00B565B3">
      <w:pPr>
        <w:jc w:val="center"/>
        <w:rPr>
          <w:rFonts w:ascii="Arial" w:hAnsi="Arial" w:cs="Arial"/>
          <w:b/>
          <w:bCs/>
          <w:color w:val="244061" w:themeColor="accent1" w:themeShade="80"/>
          <w:sz w:val="28"/>
          <w:szCs w:val="28"/>
        </w:rPr>
      </w:pPr>
      <w:r w:rsidRPr="00B565B3">
        <w:rPr>
          <w:rFonts w:ascii="Arial" w:hAnsi="Arial" w:cs="Arial"/>
          <w:b/>
          <w:bCs/>
          <w:color w:val="244061" w:themeColor="accent1" w:themeShade="80"/>
          <w:sz w:val="28"/>
          <w:szCs w:val="28"/>
        </w:rPr>
        <w:t>MULTI-YEAR ACCESSIBILITY PLAN</w:t>
      </w:r>
    </w:p>
    <w:p w14:paraId="60B8D97E" w14:textId="3DD34992" w:rsidR="00B565B3" w:rsidRDefault="00B565B3" w:rsidP="00B565B3">
      <w:pPr>
        <w:jc w:val="center"/>
        <w:rPr>
          <w:rFonts w:ascii="Arial" w:hAnsi="Arial" w:cs="Arial"/>
          <w:b/>
          <w:bCs/>
          <w:color w:val="244061" w:themeColor="accent1" w:themeShade="80"/>
          <w:sz w:val="28"/>
          <w:szCs w:val="28"/>
        </w:rPr>
      </w:pPr>
      <w:r w:rsidRPr="00B565B3">
        <w:rPr>
          <w:rFonts w:ascii="Arial" w:hAnsi="Arial" w:cs="Arial"/>
          <w:b/>
          <w:bCs/>
          <w:color w:val="244061" w:themeColor="accent1" w:themeShade="80"/>
          <w:sz w:val="28"/>
          <w:szCs w:val="28"/>
        </w:rPr>
        <w:t xml:space="preserve">2020 </w:t>
      </w:r>
      <w:r>
        <w:rPr>
          <w:rFonts w:ascii="Arial" w:hAnsi="Arial" w:cs="Arial"/>
          <w:b/>
          <w:bCs/>
          <w:color w:val="244061" w:themeColor="accent1" w:themeShade="80"/>
          <w:sz w:val="28"/>
          <w:szCs w:val="28"/>
        </w:rPr>
        <w:t>–</w:t>
      </w:r>
      <w:r w:rsidRPr="00B565B3">
        <w:rPr>
          <w:rFonts w:ascii="Arial" w:hAnsi="Arial" w:cs="Arial"/>
          <w:b/>
          <w:bCs/>
          <w:color w:val="244061" w:themeColor="accent1" w:themeShade="80"/>
          <w:sz w:val="28"/>
          <w:szCs w:val="28"/>
        </w:rPr>
        <w:t xml:space="preserve"> 2025</w:t>
      </w:r>
    </w:p>
    <w:p w14:paraId="25608294" w14:textId="6DBA4220" w:rsidR="00B565B3" w:rsidRDefault="00B565B3" w:rsidP="00B565B3">
      <w:pPr>
        <w:jc w:val="center"/>
        <w:rPr>
          <w:rFonts w:ascii="Arial" w:hAnsi="Arial" w:cs="Arial"/>
          <w:b/>
          <w:bCs/>
          <w:color w:val="244061" w:themeColor="accent1" w:themeShade="80"/>
          <w:sz w:val="28"/>
          <w:szCs w:val="28"/>
        </w:rPr>
      </w:pPr>
    </w:p>
    <w:p w14:paraId="1D87BF89" w14:textId="45479E86" w:rsidR="00B565B3" w:rsidRDefault="00B565B3" w:rsidP="00B565B3">
      <w:pPr>
        <w:shd w:val="clear" w:color="auto" w:fill="DBE5F1" w:themeFill="accent1" w:themeFillTint="33"/>
        <w:rPr>
          <w:rFonts w:ascii="Arial" w:hAnsi="Arial" w:cs="Arial"/>
          <w:color w:val="244061" w:themeColor="accent1" w:themeShade="80"/>
          <w:sz w:val="28"/>
          <w:szCs w:val="28"/>
        </w:rPr>
      </w:pPr>
      <w:r>
        <w:rPr>
          <w:rFonts w:ascii="Arial" w:hAnsi="Arial" w:cs="Arial"/>
          <w:color w:val="244061" w:themeColor="accent1" w:themeShade="80"/>
          <w:sz w:val="28"/>
          <w:szCs w:val="28"/>
        </w:rPr>
        <w:t>BACKGROUND</w:t>
      </w:r>
    </w:p>
    <w:p w14:paraId="679964C7" w14:textId="5FE29017" w:rsidR="00B565B3" w:rsidRDefault="00F17BAA" w:rsidP="00F17BAA">
      <w:pPr>
        <w:jc w:val="both"/>
        <w:rPr>
          <w:rFonts w:ascii="Arial" w:hAnsi="Arial" w:cs="Arial"/>
        </w:rPr>
      </w:pPr>
      <w:r w:rsidRPr="00F17BAA">
        <w:rPr>
          <w:rFonts w:ascii="Arial" w:hAnsi="Arial" w:cs="Arial"/>
        </w:rPr>
        <w:t xml:space="preserve">The Ontario Government plans to make the province fully accessible by 2025. It has introduced a phased-in approach to the implementation of requirements through regulations under the </w:t>
      </w:r>
      <w:r>
        <w:rPr>
          <w:rFonts w:ascii="Arial" w:hAnsi="Arial" w:cs="Arial"/>
        </w:rPr>
        <w:t>Accessibility for Ontarians with Disabilities Act, 2025.</w:t>
      </w:r>
    </w:p>
    <w:p w14:paraId="11BE9F32" w14:textId="58EDF6A9" w:rsidR="00F17BAA" w:rsidRDefault="00F17BAA" w:rsidP="00F17BAA">
      <w:pPr>
        <w:jc w:val="both"/>
        <w:rPr>
          <w:rFonts w:ascii="Arial" w:hAnsi="Arial" w:cs="Arial"/>
        </w:rPr>
      </w:pPr>
    </w:p>
    <w:p w14:paraId="3C1CA5C2" w14:textId="368BC63A" w:rsidR="00F17BAA" w:rsidRDefault="00F17BAA" w:rsidP="00F17BAA">
      <w:pPr>
        <w:jc w:val="both"/>
        <w:rPr>
          <w:rFonts w:ascii="Arial" w:hAnsi="Arial" w:cs="Arial"/>
        </w:rPr>
      </w:pPr>
      <w:r>
        <w:rPr>
          <w:rFonts w:ascii="Arial" w:hAnsi="Arial" w:cs="Arial"/>
        </w:rPr>
        <w:t>According to the 2005 Act, Durham Pallet Services was required to meet the following standards by different dates:</w:t>
      </w:r>
    </w:p>
    <w:p w14:paraId="2B407876" w14:textId="635A1517" w:rsidR="00F17BAA" w:rsidRDefault="00F17BAA" w:rsidP="00F17BAA">
      <w:pPr>
        <w:jc w:val="both"/>
        <w:rPr>
          <w:rFonts w:ascii="Arial" w:hAnsi="Arial" w:cs="Arial"/>
        </w:rPr>
      </w:pPr>
    </w:p>
    <w:p w14:paraId="11E80579" w14:textId="31697051" w:rsidR="00F17BAA" w:rsidRDefault="00F17BAA" w:rsidP="00F17BAA">
      <w:pPr>
        <w:pStyle w:val="ListParagraph"/>
        <w:numPr>
          <w:ilvl w:val="0"/>
          <w:numId w:val="1"/>
        </w:numPr>
        <w:jc w:val="both"/>
        <w:rPr>
          <w:rFonts w:ascii="Arial" w:hAnsi="Arial" w:cs="Arial"/>
        </w:rPr>
      </w:pPr>
      <w:r>
        <w:rPr>
          <w:rFonts w:ascii="Arial" w:hAnsi="Arial" w:cs="Arial"/>
        </w:rPr>
        <w:t>The Accessible Customer Service Standards, effective January 1, 2012 under the Accessibility Standards for Customer Service Regulation. (</w:t>
      </w:r>
      <w:r w:rsidR="009263C7">
        <w:rPr>
          <w:rFonts w:ascii="Arial" w:hAnsi="Arial" w:cs="Arial"/>
        </w:rPr>
        <w:t>Amalgamated</w:t>
      </w:r>
      <w:r w:rsidR="002B36B8">
        <w:rPr>
          <w:rFonts w:ascii="Arial" w:hAnsi="Arial" w:cs="Arial"/>
        </w:rPr>
        <w:t xml:space="preserve"> into the </w:t>
      </w:r>
      <w:r w:rsidR="009263C7">
        <w:rPr>
          <w:rFonts w:ascii="Arial" w:hAnsi="Arial" w:cs="Arial"/>
        </w:rPr>
        <w:t>Integrated Accessible Standards Regulation (IASR) in 2016).</w:t>
      </w:r>
    </w:p>
    <w:p w14:paraId="3506A579" w14:textId="71E479FC" w:rsidR="009263C7" w:rsidRDefault="009263C7" w:rsidP="00F17BAA">
      <w:pPr>
        <w:pStyle w:val="ListParagraph"/>
        <w:numPr>
          <w:ilvl w:val="0"/>
          <w:numId w:val="1"/>
        </w:numPr>
        <w:jc w:val="both"/>
        <w:rPr>
          <w:rFonts w:ascii="Arial" w:hAnsi="Arial" w:cs="Arial"/>
        </w:rPr>
      </w:pPr>
      <w:r>
        <w:rPr>
          <w:rFonts w:ascii="Arial" w:hAnsi="Arial" w:cs="Arial"/>
        </w:rPr>
        <w:t>The Integrated Accessibility Standards Regulation (IASR), effective January 2013.</w:t>
      </w:r>
    </w:p>
    <w:p w14:paraId="6528A3FE" w14:textId="0A4989D9" w:rsidR="009263C7" w:rsidRDefault="009263C7" w:rsidP="009263C7">
      <w:pPr>
        <w:pStyle w:val="ListParagraph"/>
        <w:numPr>
          <w:ilvl w:val="0"/>
          <w:numId w:val="2"/>
        </w:numPr>
        <w:jc w:val="both"/>
        <w:rPr>
          <w:rFonts w:ascii="Arial" w:hAnsi="Arial" w:cs="Arial"/>
        </w:rPr>
      </w:pPr>
      <w:r>
        <w:rPr>
          <w:rFonts w:ascii="Arial" w:hAnsi="Arial" w:cs="Arial"/>
        </w:rPr>
        <w:t>The Accessible Employment Standards</w:t>
      </w:r>
    </w:p>
    <w:p w14:paraId="423A07CC" w14:textId="0C1E094A" w:rsidR="009263C7" w:rsidRDefault="009263C7" w:rsidP="009263C7">
      <w:pPr>
        <w:pStyle w:val="ListParagraph"/>
        <w:numPr>
          <w:ilvl w:val="0"/>
          <w:numId w:val="2"/>
        </w:numPr>
        <w:jc w:val="both"/>
        <w:rPr>
          <w:rFonts w:ascii="Arial" w:hAnsi="Arial" w:cs="Arial"/>
        </w:rPr>
      </w:pPr>
      <w:r>
        <w:rPr>
          <w:rFonts w:ascii="Arial" w:hAnsi="Arial" w:cs="Arial"/>
        </w:rPr>
        <w:t>The Accessible Information and Communication Standards</w:t>
      </w:r>
    </w:p>
    <w:p w14:paraId="77570B62" w14:textId="582BC937" w:rsidR="009263C7" w:rsidRDefault="009263C7" w:rsidP="009263C7">
      <w:pPr>
        <w:pStyle w:val="ListParagraph"/>
        <w:numPr>
          <w:ilvl w:val="0"/>
          <w:numId w:val="2"/>
        </w:numPr>
        <w:jc w:val="both"/>
        <w:rPr>
          <w:rFonts w:ascii="Arial" w:hAnsi="Arial" w:cs="Arial"/>
        </w:rPr>
      </w:pPr>
      <w:r>
        <w:rPr>
          <w:rFonts w:ascii="Arial" w:hAnsi="Arial" w:cs="Arial"/>
        </w:rPr>
        <w:t>The Accessible Transportation Standards</w:t>
      </w:r>
    </w:p>
    <w:p w14:paraId="22D3321A" w14:textId="0587D2E9" w:rsidR="009263C7" w:rsidRDefault="009263C7" w:rsidP="009263C7">
      <w:pPr>
        <w:pStyle w:val="ListParagraph"/>
        <w:numPr>
          <w:ilvl w:val="0"/>
          <w:numId w:val="2"/>
        </w:numPr>
        <w:jc w:val="both"/>
        <w:rPr>
          <w:rFonts w:ascii="Arial" w:hAnsi="Arial" w:cs="Arial"/>
        </w:rPr>
      </w:pPr>
      <w:r>
        <w:rPr>
          <w:rFonts w:ascii="Arial" w:hAnsi="Arial" w:cs="Arial"/>
        </w:rPr>
        <w:t>The Accessible Design of Public Spaces Standards</w:t>
      </w:r>
    </w:p>
    <w:p w14:paraId="0C02BD39" w14:textId="77777777" w:rsidR="009263C7" w:rsidRDefault="009263C7" w:rsidP="009263C7">
      <w:pPr>
        <w:pStyle w:val="ListParagraph"/>
        <w:numPr>
          <w:ilvl w:val="0"/>
          <w:numId w:val="2"/>
        </w:numPr>
        <w:jc w:val="both"/>
        <w:rPr>
          <w:rFonts w:ascii="Arial" w:hAnsi="Arial" w:cs="Arial"/>
        </w:rPr>
      </w:pPr>
      <w:r>
        <w:rPr>
          <w:rFonts w:ascii="Arial" w:hAnsi="Arial" w:cs="Arial"/>
        </w:rPr>
        <w:t>General requirements on training, accessibility plans and policies and self-serve kiosks</w:t>
      </w:r>
    </w:p>
    <w:p w14:paraId="7D94F925" w14:textId="77777777" w:rsidR="009263C7" w:rsidRDefault="009263C7" w:rsidP="009263C7">
      <w:pPr>
        <w:jc w:val="both"/>
        <w:rPr>
          <w:rFonts w:ascii="Arial" w:hAnsi="Arial" w:cs="Arial"/>
        </w:rPr>
      </w:pPr>
    </w:p>
    <w:p w14:paraId="3D530261" w14:textId="77777777" w:rsidR="009263C7" w:rsidRPr="009263C7" w:rsidRDefault="009263C7" w:rsidP="009263C7">
      <w:pPr>
        <w:shd w:val="clear" w:color="auto" w:fill="DBE5F1" w:themeFill="accent1" w:themeFillTint="33"/>
        <w:jc w:val="both"/>
        <w:rPr>
          <w:rFonts w:ascii="Arial" w:hAnsi="Arial" w:cs="Arial"/>
          <w:color w:val="244061" w:themeColor="accent1" w:themeShade="80"/>
          <w:sz w:val="28"/>
          <w:szCs w:val="28"/>
        </w:rPr>
      </w:pPr>
      <w:r w:rsidRPr="009263C7">
        <w:rPr>
          <w:rFonts w:ascii="Arial" w:hAnsi="Arial" w:cs="Arial"/>
          <w:color w:val="244061" w:themeColor="accent1" w:themeShade="80"/>
          <w:sz w:val="28"/>
          <w:szCs w:val="28"/>
        </w:rPr>
        <w:t>STATEMENT OF COMMITMENT</w:t>
      </w:r>
    </w:p>
    <w:p w14:paraId="46B2E8A5" w14:textId="70A35541" w:rsidR="009263C7" w:rsidRPr="009263C7" w:rsidRDefault="009263C7" w:rsidP="009263C7">
      <w:pPr>
        <w:jc w:val="both"/>
        <w:rPr>
          <w:rFonts w:ascii="Arial" w:hAnsi="Arial" w:cs="Arial"/>
        </w:rPr>
      </w:pPr>
      <w:r w:rsidRPr="009263C7">
        <w:rPr>
          <w:rFonts w:ascii="Arial" w:hAnsi="Arial" w:cs="Arial"/>
        </w:rPr>
        <w:t xml:space="preserve"> </w:t>
      </w:r>
      <w:r>
        <w:rPr>
          <w:rFonts w:ascii="Arial" w:hAnsi="Arial" w:cs="Arial"/>
        </w:rPr>
        <w:t xml:space="preserve">Durham Pallet Services is committed to providing the best possible service and attention to the dignity and independence of persons with disabilities. We believe that integration and equal opportunities enable people to experience life without barriers. We will ensure that customers with disabilities can obtain, use and benefit from our quality goods or services in a timely manner, and employees with disabilities can participate fully and meaningfully in services and employment. </w:t>
      </w:r>
    </w:p>
    <w:p w14:paraId="22A1B7DB" w14:textId="5FB6F07F" w:rsidR="00B565B3" w:rsidRDefault="00B565B3" w:rsidP="00F17BAA">
      <w:pPr>
        <w:jc w:val="both"/>
        <w:rPr>
          <w:rFonts w:ascii="Arial" w:hAnsi="Arial" w:cs="Arial"/>
        </w:rPr>
      </w:pPr>
    </w:p>
    <w:p w14:paraId="0835265C" w14:textId="7A0D5250" w:rsidR="009263C7" w:rsidRDefault="009263C7" w:rsidP="00F17BAA">
      <w:pPr>
        <w:jc w:val="both"/>
        <w:rPr>
          <w:rFonts w:ascii="Arial" w:hAnsi="Arial" w:cs="Arial"/>
        </w:rPr>
      </w:pPr>
    </w:p>
    <w:p w14:paraId="6C1BBE6C" w14:textId="7F651CB5" w:rsidR="009263C7" w:rsidRDefault="009263C7" w:rsidP="00F17BAA">
      <w:pPr>
        <w:jc w:val="both"/>
        <w:rPr>
          <w:rFonts w:ascii="Arial" w:hAnsi="Arial" w:cs="Arial"/>
        </w:rPr>
      </w:pPr>
    </w:p>
    <w:p w14:paraId="650B461C" w14:textId="7C8D91D6" w:rsidR="009263C7" w:rsidRDefault="009263C7" w:rsidP="00F17BAA">
      <w:pPr>
        <w:jc w:val="both"/>
        <w:rPr>
          <w:rFonts w:ascii="Arial" w:hAnsi="Arial" w:cs="Arial"/>
        </w:rPr>
      </w:pPr>
    </w:p>
    <w:p w14:paraId="5E20ADA2" w14:textId="26B21976" w:rsidR="009263C7" w:rsidRDefault="009263C7" w:rsidP="00F17BAA">
      <w:pPr>
        <w:jc w:val="both"/>
        <w:rPr>
          <w:rFonts w:ascii="Arial" w:hAnsi="Arial" w:cs="Arial"/>
        </w:rPr>
      </w:pPr>
    </w:p>
    <w:p w14:paraId="19879624" w14:textId="0197A77E" w:rsidR="009263C7" w:rsidRDefault="009263C7" w:rsidP="00F17BAA">
      <w:pPr>
        <w:jc w:val="both"/>
        <w:rPr>
          <w:rFonts w:ascii="Arial" w:hAnsi="Arial" w:cs="Arial"/>
        </w:rPr>
      </w:pPr>
    </w:p>
    <w:p w14:paraId="32013A08" w14:textId="741C13A7" w:rsidR="009263C7" w:rsidRDefault="009263C7" w:rsidP="00F17BAA">
      <w:pPr>
        <w:jc w:val="both"/>
        <w:rPr>
          <w:rFonts w:ascii="Arial" w:hAnsi="Arial" w:cs="Arial"/>
        </w:rPr>
      </w:pPr>
    </w:p>
    <w:p w14:paraId="0C8416B0" w14:textId="77777777" w:rsidR="009263C7" w:rsidRDefault="009263C7" w:rsidP="00F17BAA">
      <w:pPr>
        <w:jc w:val="both"/>
        <w:rPr>
          <w:rFonts w:ascii="Arial" w:hAnsi="Arial" w:cs="Arial"/>
        </w:rPr>
        <w:sectPr w:rsidR="009263C7" w:rsidSect="00590291">
          <w:headerReference w:type="default" r:id="rId8"/>
          <w:footerReference w:type="default" r:id="rId9"/>
          <w:pgSz w:w="12240" w:h="15840"/>
          <w:pgMar w:top="1440" w:right="1080" w:bottom="1440" w:left="1080" w:header="708" w:footer="708" w:gutter="0"/>
          <w:cols w:space="708"/>
          <w:docGrid w:linePitch="360"/>
        </w:sectPr>
      </w:pPr>
    </w:p>
    <w:tbl>
      <w:tblPr>
        <w:tblStyle w:val="TableGrid"/>
        <w:tblW w:w="0" w:type="auto"/>
        <w:tblLook w:val="04A0" w:firstRow="1" w:lastRow="0" w:firstColumn="1" w:lastColumn="0" w:noHBand="0" w:noVBand="1"/>
      </w:tblPr>
      <w:tblGrid>
        <w:gridCol w:w="2263"/>
        <w:gridCol w:w="7807"/>
      </w:tblGrid>
      <w:tr w:rsidR="00784A36" w14:paraId="721E3DC2" w14:textId="77777777" w:rsidTr="00A23F16">
        <w:tc>
          <w:tcPr>
            <w:tcW w:w="10070" w:type="dxa"/>
            <w:gridSpan w:val="2"/>
          </w:tcPr>
          <w:p w14:paraId="45192E9E" w14:textId="4B15583E" w:rsidR="00784A36" w:rsidRDefault="00784A36" w:rsidP="00F17BAA">
            <w:pPr>
              <w:jc w:val="both"/>
              <w:rPr>
                <w:rFonts w:ascii="Arial" w:hAnsi="Arial" w:cs="Arial"/>
              </w:rPr>
            </w:pPr>
            <w:r>
              <w:rPr>
                <w:rFonts w:ascii="Arial" w:hAnsi="Arial" w:cs="Arial"/>
              </w:rPr>
              <w:lastRenderedPageBreak/>
              <w:t>Compliance Deadlines Durham Pallet Services</w:t>
            </w:r>
          </w:p>
        </w:tc>
      </w:tr>
      <w:tr w:rsidR="00784A36" w14:paraId="1CFC2716" w14:textId="77777777" w:rsidTr="00784A36">
        <w:tc>
          <w:tcPr>
            <w:tcW w:w="2263" w:type="dxa"/>
          </w:tcPr>
          <w:p w14:paraId="0D343DEE" w14:textId="208E78AA" w:rsidR="00784A36" w:rsidRPr="00784A36" w:rsidRDefault="00784A36" w:rsidP="00F17BAA">
            <w:pPr>
              <w:jc w:val="both"/>
              <w:rPr>
                <w:rFonts w:ascii="Arial" w:hAnsi="Arial" w:cs="Arial"/>
                <w:b/>
                <w:bCs/>
              </w:rPr>
            </w:pPr>
            <w:r w:rsidRPr="00784A36">
              <w:rPr>
                <w:rFonts w:ascii="Arial" w:hAnsi="Arial" w:cs="Arial"/>
                <w:b/>
                <w:bCs/>
              </w:rPr>
              <w:t>2012</w:t>
            </w:r>
          </w:p>
        </w:tc>
        <w:tc>
          <w:tcPr>
            <w:tcW w:w="7807" w:type="dxa"/>
          </w:tcPr>
          <w:p w14:paraId="2E7A133F" w14:textId="77777777" w:rsidR="00784A36" w:rsidRDefault="00784A36" w:rsidP="00F17BAA">
            <w:pPr>
              <w:jc w:val="both"/>
              <w:rPr>
                <w:rFonts w:ascii="Arial" w:hAnsi="Arial" w:cs="Arial"/>
              </w:rPr>
            </w:pPr>
            <w:r>
              <w:rPr>
                <w:rFonts w:ascii="Arial" w:hAnsi="Arial" w:cs="Arial"/>
              </w:rPr>
              <w:t>Emergency procedures, plans or public safety information s.13</w:t>
            </w:r>
          </w:p>
          <w:p w14:paraId="28389014" w14:textId="4A1FBDC2" w:rsidR="00784A36" w:rsidRDefault="00784A36" w:rsidP="00F17BAA">
            <w:pPr>
              <w:jc w:val="both"/>
              <w:rPr>
                <w:rFonts w:ascii="Arial" w:hAnsi="Arial" w:cs="Arial"/>
              </w:rPr>
            </w:pPr>
            <w:r>
              <w:rPr>
                <w:rFonts w:ascii="Arial" w:hAnsi="Arial" w:cs="Arial"/>
              </w:rPr>
              <w:t>Workplace emergency response information s.27</w:t>
            </w:r>
          </w:p>
        </w:tc>
      </w:tr>
      <w:tr w:rsidR="00784A36" w14:paraId="336BABA7" w14:textId="77777777" w:rsidTr="00784A36">
        <w:tc>
          <w:tcPr>
            <w:tcW w:w="2263" w:type="dxa"/>
          </w:tcPr>
          <w:p w14:paraId="107425FA" w14:textId="0C99BF31" w:rsidR="00784A36" w:rsidRPr="00784A36" w:rsidRDefault="00784A36" w:rsidP="00F17BAA">
            <w:pPr>
              <w:jc w:val="both"/>
              <w:rPr>
                <w:rFonts w:ascii="Arial" w:hAnsi="Arial" w:cs="Arial"/>
                <w:b/>
                <w:bCs/>
              </w:rPr>
            </w:pPr>
            <w:r>
              <w:rPr>
                <w:rFonts w:ascii="Arial" w:hAnsi="Arial" w:cs="Arial"/>
                <w:b/>
                <w:bCs/>
              </w:rPr>
              <w:t>2015</w:t>
            </w:r>
          </w:p>
        </w:tc>
        <w:tc>
          <w:tcPr>
            <w:tcW w:w="7807" w:type="dxa"/>
          </w:tcPr>
          <w:p w14:paraId="2D6DD137" w14:textId="77777777" w:rsidR="00784A36" w:rsidRDefault="00784A36" w:rsidP="00F17BAA">
            <w:pPr>
              <w:jc w:val="both"/>
              <w:rPr>
                <w:rFonts w:ascii="Arial" w:hAnsi="Arial" w:cs="Arial"/>
              </w:rPr>
            </w:pPr>
            <w:r>
              <w:rPr>
                <w:rFonts w:ascii="Arial" w:hAnsi="Arial" w:cs="Arial"/>
              </w:rPr>
              <w:t>Accessibility policies s.3</w:t>
            </w:r>
          </w:p>
          <w:p w14:paraId="609147EC" w14:textId="77777777" w:rsidR="00784A36" w:rsidRDefault="00784A36" w:rsidP="00F17BAA">
            <w:pPr>
              <w:jc w:val="both"/>
              <w:rPr>
                <w:rFonts w:ascii="Arial" w:hAnsi="Arial" w:cs="Arial"/>
              </w:rPr>
            </w:pPr>
            <w:r>
              <w:rPr>
                <w:rFonts w:ascii="Arial" w:hAnsi="Arial" w:cs="Arial"/>
              </w:rPr>
              <w:t>Accessibility Plan s.4</w:t>
            </w:r>
          </w:p>
          <w:p w14:paraId="6F2592E8" w14:textId="77777777" w:rsidR="00784A36" w:rsidRDefault="00784A36" w:rsidP="00F17BAA">
            <w:pPr>
              <w:jc w:val="both"/>
              <w:rPr>
                <w:rFonts w:ascii="Arial" w:hAnsi="Arial" w:cs="Arial"/>
              </w:rPr>
            </w:pPr>
            <w:r>
              <w:rPr>
                <w:rFonts w:ascii="Arial" w:hAnsi="Arial" w:cs="Arial"/>
              </w:rPr>
              <w:t>Self-service kiosks s.6</w:t>
            </w:r>
          </w:p>
          <w:p w14:paraId="52E19706" w14:textId="6C7B1D4B" w:rsidR="00784A36" w:rsidRDefault="00784A36" w:rsidP="00F17BAA">
            <w:pPr>
              <w:jc w:val="both"/>
              <w:rPr>
                <w:rFonts w:ascii="Arial" w:hAnsi="Arial" w:cs="Arial"/>
              </w:rPr>
            </w:pPr>
            <w:r>
              <w:rPr>
                <w:rFonts w:ascii="Arial" w:hAnsi="Arial" w:cs="Arial"/>
              </w:rPr>
              <w:t xml:space="preserve">Accessible website and web content (new sites) s.14 </w:t>
            </w:r>
          </w:p>
        </w:tc>
      </w:tr>
      <w:tr w:rsidR="00784A36" w14:paraId="45AFB7B6" w14:textId="77777777" w:rsidTr="00784A36">
        <w:tc>
          <w:tcPr>
            <w:tcW w:w="2263" w:type="dxa"/>
          </w:tcPr>
          <w:p w14:paraId="44A503C7" w14:textId="08AC95C4" w:rsidR="00784A36" w:rsidRPr="00784A36" w:rsidRDefault="00784A36" w:rsidP="00F17BAA">
            <w:pPr>
              <w:jc w:val="both"/>
              <w:rPr>
                <w:rFonts w:ascii="Arial" w:hAnsi="Arial" w:cs="Arial"/>
                <w:b/>
                <w:bCs/>
              </w:rPr>
            </w:pPr>
            <w:r>
              <w:rPr>
                <w:rFonts w:ascii="Arial" w:hAnsi="Arial" w:cs="Arial"/>
                <w:b/>
                <w:bCs/>
              </w:rPr>
              <w:t>2015</w:t>
            </w:r>
          </w:p>
        </w:tc>
        <w:tc>
          <w:tcPr>
            <w:tcW w:w="7807" w:type="dxa"/>
          </w:tcPr>
          <w:p w14:paraId="6AB34958" w14:textId="77777777" w:rsidR="00784A36" w:rsidRDefault="00784A36" w:rsidP="00F17BAA">
            <w:pPr>
              <w:jc w:val="both"/>
              <w:rPr>
                <w:rFonts w:ascii="Arial" w:hAnsi="Arial" w:cs="Arial"/>
              </w:rPr>
            </w:pPr>
            <w:r>
              <w:rPr>
                <w:rFonts w:ascii="Arial" w:hAnsi="Arial" w:cs="Arial"/>
              </w:rPr>
              <w:t>Training s.7</w:t>
            </w:r>
          </w:p>
          <w:p w14:paraId="098EC888" w14:textId="6171F970" w:rsidR="00784A36" w:rsidRDefault="00784A36" w:rsidP="00F17BAA">
            <w:pPr>
              <w:jc w:val="both"/>
              <w:rPr>
                <w:rFonts w:ascii="Arial" w:hAnsi="Arial" w:cs="Arial"/>
              </w:rPr>
            </w:pPr>
            <w:r>
              <w:rPr>
                <w:rFonts w:ascii="Arial" w:hAnsi="Arial" w:cs="Arial"/>
              </w:rPr>
              <w:t>Feedback process s.11</w:t>
            </w:r>
          </w:p>
        </w:tc>
      </w:tr>
      <w:tr w:rsidR="00784A36" w14:paraId="60E0DE06" w14:textId="77777777" w:rsidTr="00784A36">
        <w:tc>
          <w:tcPr>
            <w:tcW w:w="2263" w:type="dxa"/>
          </w:tcPr>
          <w:p w14:paraId="0127A4B3" w14:textId="01401B79" w:rsidR="00784A36" w:rsidRPr="00784A36" w:rsidRDefault="00784A36" w:rsidP="00F17BAA">
            <w:pPr>
              <w:jc w:val="both"/>
              <w:rPr>
                <w:rFonts w:ascii="Arial" w:hAnsi="Arial" w:cs="Arial"/>
                <w:b/>
                <w:bCs/>
              </w:rPr>
            </w:pPr>
            <w:r>
              <w:rPr>
                <w:rFonts w:ascii="Arial" w:hAnsi="Arial" w:cs="Arial"/>
                <w:b/>
                <w:bCs/>
              </w:rPr>
              <w:t>2015</w:t>
            </w:r>
          </w:p>
        </w:tc>
        <w:tc>
          <w:tcPr>
            <w:tcW w:w="7807" w:type="dxa"/>
          </w:tcPr>
          <w:p w14:paraId="4D1F12A1" w14:textId="60C936E2" w:rsidR="00784A36" w:rsidRDefault="00784A36" w:rsidP="00F17BAA">
            <w:pPr>
              <w:jc w:val="both"/>
              <w:rPr>
                <w:rFonts w:ascii="Arial" w:hAnsi="Arial" w:cs="Arial"/>
              </w:rPr>
            </w:pPr>
            <w:r>
              <w:rPr>
                <w:rFonts w:ascii="Arial" w:hAnsi="Arial" w:cs="Arial"/>
              </w:rPr>
              <w:t>Accessible formats and communication support s.12</w:t>
            </w:r>
          </w:p>
          <w:p w14:paraId="68E629DC" w14:textId="18006010" w:rsidR="00784A36" w:rsidRDefault="00784A36" w:rsidP="00F17BAA">
            <w:pPr>
              <w:jc w:val="both"/>
              <w:rPr>
                <w:rFonts w:ascii="Arial" w:hAnsi="Arial" w:cs="Arial"/>
              </w:rPr>
            </w:pPr>
            <w:r>
              <w:rPr>
                <w:rFonts w:ascii="Arial" w:hAnsi="Arial" w:cs="Arial"/>
              </w:rPr>
              <w:t>Accessibility Standards for Employment s.22-26, 30-32</w:t>
            </w:r>
          </w:p>
        </w:tc>
      </w:tr>
      <w:tr w:rsidR="00784A36" w14:paraId="385B98EE" w14:textId="77777777" w:rsidTr="00784A36">
        <w:tc>
          <w:tcPr>
            <w:tcW w:w="2263" w:type="dxa"/>
          </w:tcPr>
          <w:p w14:paraId="2DB27036" w14:textId="7CD55CBB" w:rsidR="00784A36" w:rsidRPr="00784A36" w:rsidRDefault="00784A36" w:rsidP="00F17BAA">
            <w:pPr>
              <w:jc w:val="both"/>
              <w:rPr>
                <w:rFonts w:ascii="Arial" w:hAnsi="Arial" w:cs="Arial"/>
                <w:b/>
                <w:bCs/>
              </w:rPr>
            </w:pPr>
            <w:r>
              <w:rPr>
                <w:rFonts w:ascii="Arial" w:hAnsi="Arial" w:cs="Arial"/>
                <w:b/>
                <w:bCs/>
              </w:rPr>
              <w:t>2018</w:t>
            </w:r>
          </w:p>
        </w:tc>
        <w:tc>
          <w:tcPr>
            <w:tcW w:w="7807" w:type="dxa"/>
          </w:tcPr>
          <w:p w14:paraId="31878DE7" w14:textId="2E554337" w:rsidR="00784A36" w:rsidRDefault="00784A36" w:rsidP="00F17BAA">
            <w:pPr>
              <w:jc w:val="both"/>
              <w:rPr>
                <w:rFonts w:ascii="Arial" w:hAnsi="Arial" w:cs="Arial"/>
              </w:rPr>
            </w:pPr>
            <w:r>
              <w:rPr>
                <w:rFonts w:ascii="Arial" w:hAnsi="Arial" w:cs="Arial"/>
              </w:rPr>
              <w:t>All applicable Accessibility Standards for the Design of Public Spaces s.80</w:t>
            </w:r>
          </w:p>
        </w:tc>
      </w:tr>
      <w:tr w:rsidR="00784A36" w14:paraId="41299EE9" w14:textId="77777777" w:rsidTr="00784A36">
        <w:tc>
          <w:tcPr>
            <w:tcW w:w="2263" w:type="dxa"/>
          </w:tcPr>
          <w:p w14:paraId="2D06BD47" w14:textId="512D2A74" w:rsidR="00784A36" w:rsidRPr="00784A36" w:rsidRDefault="00784A36" w:rsidP="00F17BAA">
            <w:pPr>
              <w:jc w:val="both"/>
              <w:rPr>
                <w:rFonts w:ascii="Arial" w:hAnsi="Arial" w:cs="Arial"/>
                <w:b/>
                <w:bCs/>
              </w:rPr>
            </w:pPr>
            <w:r>
              <w:rPr>
                <w:rFonts w:ascii="Arial" w:hAnsi="Arial" w:cs="Arial"/>
                <w:b/>
                <w:bCs/>
              </w:rPr>
              <w:t>2020</w:t>
            </w:r>
          </w:p>
        </w:tc>
        <w:tc>
          <w:tcPr>
            <w:tcW w:w="7807" w:type="dxa"/>
          </w:tcPr>
          <w:p w14:paraId="769805F6" w14:textId="1E39E6BB" w:rsidR="00784A36" w:rsidRDefault="00784A36" w:rsidP="00F17BAA">
            <w:pPr>
              <w:jc w:val="both"/>
              <w:rPr>
                <w:rFonts w:ascii="Arial" w:hAnsi="Arial" w:cs="Arial"/>
              </w:rPr>
            </w:pPr>
            <w:r>
              <w:rPr>
                <w:rFonts w:ascii="Arial" w:hAnsi="Arial" w:cs="Arial"/>
              </w:rPr>
              <w:t>File Accessibility Report</w:t>
            </w:r>
          </w:p>
        </w:tc>
      </w:tr>
      <w:tr w:rsidR="00784A36" w14:paraId="11F50E02" w14:textId="77777777" w:rsidTr="00784A36">
        <w:tc>
          <w:tcPr>
            <w:tcW w:w="2263" w:type="dxa"/>
          </w:tcPr>
          <w:p w14:paraId="74C223E3" w14:textId="46850AC5" w:rsidR="00784A36" w:rsidRPr="00784A36" w:rsidRDefault="00784A36" w:rsidP="00F17BAA">
            <w:pPr>
              <w:jc w:val="both"/>
              <w:rPr>
                <w:rFonts w:ascii="Arial" w:hAnsi="Arial" w:cs="Arial"/>
                <w:b/>
                <w:bCs/>
              </w:rPr>
            </w:pPr>
            <w:r>
              <w:rPr>
                <w:rFonts w:ascii="Arial" w:hAnsi="Arial" w:cs="Arial"/>
                <w:b/>
                <w:bCs/>
              </w:rPr>
              <w:t>2021</w:t>
            </w:r>
          </w:p>
        </w:tc>
        <w:tc>
          <w:tcPr>
            <w:tcW w:w="7807" w:type="dxa"/>
          </w:tcPr>
          <w:p w14:paraId="56E7B419" w14:textId="226F2DB9" w:rsidR="00784A36" w:rsidRDefault="00784A36" w:rsidP="00F17BAA">
            <w:pPr>
              <w:jc w:val="both"/>
              <w:rPr>
                <w:rFonts w:ascii="Arial" w:hAnsi="Arial" w:cs="Arial"/>
              </w:rPr>
            </w:pPr>
            <w:r>
              <w:rPr>
                <w:rFonts w:ascii="Arial" w:hAnsi="Arial" w:cs="Arial"/>
              </w:rPr>
              <w:t>All public websites and web content posted after January 1, 2012 must meet WCAG 2.0 Level AA other than criteria 1.2.4 (live captions) and 1.2.5 (pre-recorded audio descriptions)</w:t>
            </w:r>
          </w:p>
        </w:tc>
      </w:tr>
      <w:tr w:rsidR="00784A36" w14:paraId="381ACE5F" w14:textId="77777777" w:rsidTr="00784A36">
        <w:tc>
          <w:tcPr>
            <w:tcW w:w="2263" w:type="dxa"/>
          </w:tcPr>
          <w:p w14:paraId="0C09FA72" w14:textId="27BA278D" w:rsidR="00784A36" w:rsidRPr="00784A36" w:rsidRDefault="00784A36" w:rsidP="00F17BAA">
            <w:pPr>
              <w:jc w:val="both"/>
              <w:rPr>
                <w:rFonts w:ascii="Arial" w:hAnsi="Arial" w:cs="Arial"/>
                <w:b/>
                <w:bCs/>
              </w:rPr>
            </w:pPr>
            <w:r>
              <w:rPr>
                <w:rFonts w:ascii="Arial" w:hAnsi="Arial" w:cs="Arial"/>
                <w:b/>
                <w:bCs/>
              </w:rPr>
              <w:t>2023</w:t>
            </w:r>
          </w:p>
        </w:tc>
        <w:tc>
          <w:tcPr>
            <w:tcW w:w="7807" w:type="dxa"/>
          </w:tcPr>
          <w:p w14:paraId="75D99AF6" w14:textId="2B6024C4" w:rsidR="00784A36" w:rsidRDefault="00784A36" w:rsidP="00F17BAA">
            <w:pPr>
              <w:jc w:val="both"/>
              <w:rPr>
                <w:rFonts w:ascii="Arial" w:hAnsi="Arial" w:cs="Arial"/>
              </w:rPr>
            </w:pPr>
            <w:r>
              <w:rPr>
                <w:rFonts w:ascii="Arial" w:hAnsi="Arial" w:cs="Arial"/>
              </w:rPr>
              <w:t>File Accessibility Report</w:t>
            </w:r>
          </w:p>
        </w:tc>
      </w:tr>
    </w:tbl>
    <w:p w14:paraId="16F3BBDC" w14:textId="60CBFBB4" w:rsidR="009263C7" w:rsidRDefault="009263C7" w:rsidP="00F17BAA">
      <w:pPr>
        <w:jc w:val="both"/>
        <w:rPr>
          <w:rFonts w:ascii="Arial" w:hAnsi="Arial" w:cs="Arial"/>
        </w:rPr>
      </w:pPr>
    </w:p>
    <w:p w14:paraId="1A986C63" w14:textId="19B096F4" w:rsidR="009263C7" w:rsidRDefault="009263C7" w:rsidP="00F17BAA">
      <w:pPr>
        <w:jc w:val="both"/>
        <w:rPr>
          <w:rFonts w:ascii="Arial" w:hAnsi="Arial" w:cs="Arial"/>
        </w:rPr>
      </w:pPr>
    </w:p>
    <w:p w14:paraId="269BC258" w14:textId="094DDAB0" w:rsidR="00784A36" w:rsidRPr="00784A36" w:rsidRDefault="00784A36" w:rsidP="00784A36">
      <w:pPr>
        <w:shd w:val="clear" w:color="auto" w:fill="DBE5F1" w:themeFill="accent1" w:themeFillTint="33"/>
        <w:jc w:val="both"/>
        <w:rPr>
          <w:rFonts w:ascii="Arial" w:hAnsi="Arial" w:cs="Arial"/>
          <w:color w:val="244061" w:themeColor="accent1" w:themeShade="80"/>
          <w:sz w:val="28"/>
          <w:szCs w:val="28"/>
        </w:rPr>
      </w:pPr>
      <w:r w:rsidRPr="00784A36">
        <w:rPr>
          <w:rFonts w:ascii="Arial" w:hAnsi="Arial" w:cs="Arial"/>
          <w:color w:val="244061" w:themeColor="accent1" w:themeShade="80"/>
          <w:sz w:val="28"/>
          <w:szCs w:val="28"/>
        </w:rPr>
        <w:t>OUR PLAN</w:t>
      </w:r>
    </w:p>
    <w:p w14:paraId="0B52A9E5" w14:textId="58171830" w:rsidR="009263C7" w:rsidRDefault="009263C7" w:rsidP="00F17BAA">
      <w:pPr>
        <w:jc w:val="both"/>
        <w:rPr>
          <w:rFonts w:ascii="Arial" w:hAnsi="Arial" w:cs="Arial"/>
        </w:rPr>
      </w:pPr>
    </w:p>
    <w:p w14:paraId="0907C48E" w14:textId="562A23BD" w:rsidR="00784A36" w:rsidRDefault="00784A36" w:rsidP="00F17BAA">
      <w:pPr>
        <w:jc w:val="both"/>
        <w:rPr>
          <w:rFonts w:ascii="Arial" w:hAnsi="Arial" w:cs="Arial"/>
        </w:rPr>
      </w:pPr>
      <w:r>
        <w:rPr>
          <w:rFonts w:ascii="Arial" w:hAnsi="Arial" w:cs="Arial"/>
        </w:rPr>
        <w:t>The following outlines Durham Pallet Service’s commitments and progress in meeting accessibility standards in accordance with the timelines set up on the Integrated Accessibility Standards Regulation (IASR).</w:t>
      </w:r>
    </w:p>
    <w:p w14:paraId="29A9DF01" w14:textId="74DCFEEE" w:rsidR="00784A36" w:rsidRDefault="00784A36" w:rsidP="00F17BAA">
      <w:pPr>
        <w:jc w:val="both"/>
        <w:rPr>
          <w:rFonts w:ascii="Arial" w:hAnsi="Arial" w:cs="Arial"/>
        </w:rPr>
      </w:pPr>
    </w:p>
    <w:p w14:paraId="5D2CDAEF" w14:textId="5EEFBA9F" w:rsidR="00784A36" w:rsidRDefault="00784A36" w:rsidP="00784A36">
      <w:pPr>
        <w:shd w:val="clear" w:color="auto" w:fill="DBE5F1" w:themeFill="accent1" w:themeFillTint="33"/>
        <w:jc w:val="both"/>
        <w:rPr>
          <w:rFonts w:ascii="Arial" w:hAnsi="Arial" w:cs="Arial"/>
          <w:color w:val="244061" w:themeColor="accent1" w:themeShade="80"/>
          <w:sz w:val="28"/>
          <w:szCs w:val="28"/>
        </w:rPr>
      </w:pPr>
      <w:r>
        <w:rPr>
          <w:rFonts w:ascii="Arial" w:hAnsi="Arial" w:cs="Arial"/>
          <w:color w:val="244061" w:themeColor="accent1" w:themeShade="80"/>
          <w:sz w:val="28"/>
          <w:szCs w:val="28"/>
        </w:rPr>
        <w:t>POLICIES, PROCESSES AND PRACTICE</w:t>
      </w:r>
    </w:p>
    <w:p w14:paraId="2DD74E83" w14:textId="77777777" w:rsidR="00784A36" w:rsidRPr="00784A36" w:rsidRDefault="00784A36" w:rsidP="00F17BAA">
      <w:pPr>
        <w:jc w:val="both"/>
        <w:rPr>
          <w:rFonts w:ascii="Arial" w:hAnsi="Arial" w:cs="Arial"/>
          <w:color w:val="244061" w:themeColor="accent1" w:themeShade="80"/>
          <w:sz w:val="28"/>
          <w:szCs w:val="28"/>
        </w:rPr>
      </w:pPr>
    </w:p>
    <w:p w14:paraId="76EEDD42" w14:textId="295119C3" w:rsidR="009263C7" w:rsidRDefault="00784A36" w:rsidP="00F17BAA">
      <w:pPr>
        <w:jc w:val="both"/>
        <w:rPr>
          <w:rFonts w:ascii="Arial" w:hAnsi="Arial" w:cs="Arial"/>
        </w:rPr>
      </w:pPr>
      <w:r>
        <w:rPr>
          <w:rFonts w:ascii="Arial" w:hAnsi="Arial" w:cs="Arial"/>
        </w:rPr>
        <w:t xml:space="preserve">Policies, processes and practices help staff embed accessibility into everyday activities and help ensure compliance activities are communicated and delivered in a consistent way across Durham Pallet Services. </w:t>
      </w:r>
    </w:p>
    <w:p w14:paraId="275604FD" w14:textId="2A0A2BC3" w:rsidR="00784A36" w:rsidRDefault="00784A36" w:rsidP="00F17BAA">
      <w:pPr>
        <w:jc w:val="both"/>
        <w:rPr>
          <w:rFonts w:ascii="Arial" w:hAnsi="Arial" w:cs="Arial"/>
        </w:rPr>
      </w:pPr>
    </w:p>
    <w:p w14:paraId="633DA71D" w14:textId="4A319C11" w:rsidR="00784A36" w:rsidRDefault="00784A36" w:rsidP="00F17BAA">
      <w:pPr>
        <w:jc w:val="both"/>
        <w:rPr>
          <w:rFonts w:ascii="Arial" w:hAnsi="Arial" w:cs="Arial"/>
        </w:rPr>
      </w:pPr>
      <w:r>
        <w:rPr>
          <w:rFonts w:ascii="Arial" w:hAnsi="Arial" w:cs="Arial"/>
        </w:rPr>
        <w:t>The following steps have been taken:</w:t>
      </w:r>
    </w:p>
    <w:p w14:paraId="6C3D1649" w14:textId="7E8CCDC0" w:rsidR="00784A36" w:rsidRDefault="00784A36" w:rsidP="00F17BAA">
      <w:pPr>
        <w:jc w:val="both"/>
        <w:rPr>
          <w:rFonts w:ascii="Arial" w:hAnsi="Arial" w:cs="Arial"/>
        </w:rPr>
      </w:pPr>
    </w:p>
    <w:p w14:paraId="7ABE39DB" w14:textId="4DE9B4B1" w:rsidR="00784A36" w:rsidRDefault="00E24711" w:rsidP="00E24711">
      <w:pPr>
        <w:pStyle w:val="ListParagraph"/>
        <w:numPr>
          <w:ilvl w:val="0"/>
          <w:numId w:val="3"/>
        </w:numPr>
        <w:jc w:val="both"/>
        <w:rPr>
          <w:rFonts w:ascii="Arial" w:hAnsi="Arial" w:cs="Arial"/>
        </w:rPr>
      </w:pPr>
      <w:r>
        <w:rPr>
          <w:rFonts w:ascii="Arial" w:hAnsi="Arial" w:cs="Arial"/>
        </w:rPr>
        <w:t>New policies to reinforce accessibility considerations;</w:t>
      </w:r>
    </w:p>
    <w:p w14:paraId="19C5B741" w14:textId="3083C184" w:rsidR="00E24711" w:rsidRDefault="00E24711" w:rsidP="00E24711">
      <w:pPr>
        <w:pStyle w:val="ListParagraph"/>
        <w:numPr>
          <w:ilvl w:val="0"/>
          <w:numId w:val="3"/>
        </w:numPr>
        <w:jc w:val="both"/>
        <w:rPr>
          <w:rFonts w:ascii="Arial" w:hAnsi="Arial" w:cs="Arial"/>
        </w:rPr>
      </w:pPr>
      <w:r>
        <w:rPr>
          <w:rFonts w:ascii="Arial" w:hAnsi="Arial" w:cs="Arial"/>
        </w:rPr>
        <w:t>This multi-year accessibility that lays out our journey;</w:t>
      </w:r>
    </w:p>
    <w:p w14:paraId="49A3A2B2" w14:textId="4E610253" w:rsidR="00E24711" w:rsidRDefault="00E24711" w:rsidP="00E24711">
      <w:pPr>
        <w:pStyle w:val="ListParagraph"/>
        <w:numPr>
          <w:ilvl w:val="0"/>
          <w:numId w:val="3"/>
        </w:numPr>
        <w:jc w:val="both"/>
        <w:rPr>
          <w:rFonts w:ascii="Arial" w:hAnsi="Arial" w:cs="Arial"/>
        </w:rPr>
      </w:pPr>
      <w:r>
        <w:rPr>
          <w:rFonts w:ascii="Arial" w:hAnsi="Arial" w:cs="Arial"/>
        </w:rPr>
        <w:t>New and existing tools and guidelines will embed accessibility criteria into day-to-day business practices</w:t>
      </w:r>
    </w:p>
    <w:p w14:paraId="7AA31B11" w14:textId="2C205BD3" w:rsidR="00E24711" w:rsidRDefault="00E24711" w:rsidP="00E24711">
      <w:pPr>
        <w:jc w:val="both"/>
        <w:rPr>
          <w:rFonts w:ascii="Arial" w:hAnsi="Arial" w:cs="Arial"/>
        </w:rPr>
      </w:pPr>
    </w:p>
    <w:p w14:paraId="706F7D26" w14:textId="0021104C" w:rsidR="00E24711" w:rsidRDefault="00E24711" w:rsidP="00E24711">
      <w:pPr>
        <w:jc w:val="both"/>
        <w:rPr>
          <w:rFonts w:ascii="Arial" w:hAnsi="Arial" w:cs="Arial"/>
        </w:rPr>
      </w:pPr>
    </w:p>
    <w:p w14:paraId="0F7ADFE5" w14:textId="77EC1514" w:rsidR="00E24711" w:rsidRDefault="00E24711" w:rsidP="00E24711">
      <w:pPr>
        <w:jc w:val="both"/>
        <w:rPr>
          <w:rFonts w:ascii="Arial" w:hAnsi="Arial" w:cs="Arial"/>
        </w:rPr>
      </w:pPr>
    </w:p>
    <w:p w14:paraId="36F19403" w14:textId="6CC80AC8" w:rsidR="00E24711" w:rsidRDefault="00E24711" w:rsidP="00E24711">
      <w:pPr>
        <w:jc w:val="both"/>
        <w:rPr>
          <w:rFonts w:ascii="Arial" w:hAnsi="Arial" w:cs="Arial"/>
        </w:rPr>
      </w:pPr>
    </w:p>
    <w:p w14:paraId="515296BD" w14:textId="686DA2B4" w:rsidR="00E24711" w:rsidRDefault="00E24711" w:rsidP="00E24711">
      <w:pPr>
        <w:jc w:val="both"/>
        <w:rPr>
          <w:rFonts w:ascii="Arial" w:hAnsi="Arial" w:cs="Arial"/>
        </w:rPr>
      </w:pPr>
    </w:p>
    <w:p w14:paraId="5107CF9F" w14:textId="3148BA6E" w:rsidR="00E24711" w:rsidRDefault="00E24711" w:rsidP="00E24711">
      <w:pPr>
        <w:shd w:val="clear" w:color="auto" w:fill="DBE5F1" w:themeFill="accent1" w:themeFillTint="33"/>
        <w:jc w:val="both"/>
        <w:rPr>
          <w:rFonts w:ascii="Arial" w:hAnsi="Arial" w:cs="Arial"/>
          <w:color w:val="244061" w:themeColor="accent1" w:themeShade="80"/>
          <w:sz w:val="28"/>
          <w:szCs w:val="28"/>
        </w:rPr>
      </w:pPr>
      <w:r>
        <w:rPr>
          <w:rFonts w:ascii="Arial" w:hAnsi="Arial" w:cs="Arial"/>
          <w:color w:val="244061" w:themeColor="accent1" w:themeShade="80"/>
          <w:sz w:val="28"/>
          <w:szCs w:val="28"/>
        </w:rPr>
        <w:lastRenderedPageBreak/>
        <w:t>CUSTOMER SERVICE</w:t>
      </w:r>
    </w:p>
    <w:p w14:paraId="4E24CD33" w14:textId="6698B0BD" w:rsidR="00E24711" w:rsidRDefault="00E24711" w:rsidP="00E24711">
      <w:pPr>
        <w:jc w:val="both"/>
        <w:rPr>
          <w:rFonts w:ascii="Arial" w:hAnsi="Arial" w:cs="Arial"/>
        </w:rPr>
      </w:pPr>
    </w:p>
    <w:p w14:paraId="0AC1274B" w14:textId="49269928" w:rsidR="00E24711" w:rsidRDefault="00E24711" w:rsidP="00E24711">
      <w:pPr>
        <w:jc w:val="both"/>
        <w:rPr>
          <w:rFonts w:ascii="Arial" w:hAnsi="Arial" w:cs="Arial"/>
        </w:rPr>
      </w:pPr>
      <w:r>
        <w:rPr>
          <w:rFonts w:ascii="Arial" w:hAnsi="Arial" w:cs="Arial"/>
        </w:rPr>
        <w:t>Durham Pallet Services is committed to provide products and services in various formats depending on the needs of their customers and employees. In order to meet this requirement, Durham Pallet Services provides:</w:t>
      </w:r>
    </w:p>
    <w:p w14:paraId="68CE5F48" w14:textId="502A3F7F" w:rsidR="00E24711" w:rsidRDefault="00E24711" w:rsidP="00E24711">
      <w:pPr>
        <w:jc w:val="both"/>
        <w:rPr>
          <w:rFonts w:ascii="Arial" w:hAnsi="Arial" w:cs="Arial"/>
        </w:rPr>
      </w:pPr>
    </w:p>
    <w:p w14:paraId="7FD2CC04" w14:textId="1E572BCC" w:rsidR="00E24711" w:rsidRDefault="00E24711" w:rsidP="00E24711">
      <w:pPr>
        <w:pStyle w:val="ListParagraph"/>
        <w:numPr>
          <w:ilvl w:val="0"/>
          <w:numId w:val="4"/>
        </w:numPr>
        <w:jc w:val="both"/>
        <w:rPr>
          <w:rFonts w:ascii="Arial" w:hAnsi="Arial" w:cs="Arial"/>
        </w:rPr>
      </w:pPr>
      <w:r>
        <w:rPr>
          <w:rFonts w:ascii="Arial" w:hAnsi="Arial" w:cs="Arial"/>
        </w:rPr>
        <w:t>Information about our products and services will be accessible, accurate and up to date and made available in Durham Pallet Services offices and on Durham Pallet Services website;</w:t>
      </w:r>
    </w:p>
    <w:p w14:paraId="1137FC91" w14:textId="77777777" w:rsidR="00E24711" w:rsidRDefault="00E24711" w:rsidP="00E24711">
      <w:pPr>
        <w:pStyle w:val="ListParagraph"/>
        <w:jc w:val="both"/>
        <w:rPr>
          <w:rFonts w:ascii="Arial" w:hAnsi="Arial" w:cs="Arial"/>
        </w:rPr>
      </w:pPr>
    </w:p>
    <w:p w14:paraId="62594124" w14:textId="2BE0F6C8" w:rsidR="00E24711" w:rsidRDefault="00E24711" w:rsidP="00E24711">
      <w:pPr>
        <w:pStyle w:val="ListParagraph"/>
        <w:numPr>
          <w:ilvl w:val="0"/>
          <w:numId w:val="5"/>
        </w:numPr>
        <w:jc w:val="both"/>
        <w:rPr>
          <w:rFonts w:ascii="Arial" w:hAnsi="Arial" w:cs="Arial"/>
        </w:rPr>
      </w:pPr>
      <w:r>
        <w:rPr>
          <w:rFonts w:ascii="Arial" w:hAnsi="Arial" w:cs="Arial"/>
        </w:rPr>
        <w:t xml:space="preserve">Alternative formats of Durham Pallet Services documents will be made available upon request and in accordance with the accessible customer service standard. </w:t>
      </w:r>
    </w:p>
    <w:p w14:paraId="706821A8" w14:textId="20E5BA0F" w:rsidR="00E24711" w:rsidRDefault="00E24711" w:rsidP="00E24711">
      <w:pPr>
        <w:pStyle w:val="ListParagraph"/>
        <w:numPr>
          <w:ilvl w:val="0"/>
          <w:numId w:val="5"/>
        </w:numPr>
        <w:jc w:val="both"/>
        <w:rPr>
          <w:rFonts w:ascii="Arial" w:hAnsi="Arial" w:cs="Arial"/>
        </w:rPr>
      </w:pPr>
      <w:r>
        <w:rPr>
          <w:rFonts w:ascii="Arial" w:hAnsi="Arial" w:cs="Arial"/>
        </w:rPr>
        <w:t>A feedback process is in place through which clients and the public can make comments, suggestions and complaints. The feedback process will allow comments in person, by telephone, in writing or be delivering an electronic text by email or otherwise;</w:t>
      </w:r>
    </w:p>
    <w:p w14:paraId="281F872D" w14:textId="3159E9B9" w:rsidR="00E24711" w:rsidRDefault="00E24711" w:rsidP="00E24711">
      <w:pPr>
        <w:pStyle w:val="ListParagraph"/>
        <w:numPr>
          <w:ilvl w:val="0"/>
          <w:numId w:val="5"/>
        </w:numPr>
        <w:jc w:val="both"/>
        <w:rPr>
          <w:rFonts w:ascii="Arial" w:hAnsi="Arial" w:cs="Arial"/>
        </w:rPr>
      </w:pPr>
      <w:r>
        <w:rPr>
          <w:rFonts w:ascii="Arial" w:hAnsi="Arial" w:cs="Arial"/>
        </w:rPr>
        <w:t>A complaints procedure is in place where Durham Pallet Services will offer the customer an explanation of the circumstances and take appropriate action;</w:t>
      </w:r>
    </w:p>
    <w:p w14:paraId="61682024" w14:textId="45EB2309" w:rsidR="00E24711" w:rsidRDefault="00E24711" w:rsidP="00E24711">
      <w:pPr>
        <w:jc w:val="both"/>
        <w:rPr>
          <w:rFonts w:ascii="Arial" w:hAnsi="Arial" w:cs="Arial"/>
        </w:rPr>
      </w:pPr>
    </w:p>
    <w:p w14:paraId="68ABE024" w14:textId="39C4AA12" w:rsidR="00E24711" w:rsidRDefault="00E24711" w:rsidP="00E24711">
      <w:pPr>
        <w:pStyle w:val="ListParagraph"/>
        <w:numPr>
          <w:ilvl w:val="0"/>
          <w:numId w:val="4"/>
        </w:numPr>
        <w:jc w:val="both"/>
        <w:rPr>
          <w:rFonts w:ascii="Arial" w:hAnsi="Arial" w:cs="Arial"/>
        </w:rPr>
      </w:pPr>
      <w:r>
        <w:rPr>
          <w:rFonts w:ascii="Arial" w:hAnsi="Arial" w:cs="Arial"/>
        </w:rPr>
        <w:t xml:space="preserve">A notice of service disruption shall be provided in advance and will include information about the reason for the disruption, its anticipated duration and a description of alternative facilities and services that may be available. </w:t>
      </w:r>
    </w:p>
    <w:p w14:paraId="48BD58B8" w14:textId="2A2ED9CA" w:rsidR="00E24711" w:rsidRDefault="00E24711" w:rsidP="00E24711">
      <w:pPr>
        <w:jc w:val="both"/>
        <w:rPr>
          <w:rFonts w:ascii="Arial" w:hAnsi="Arial" w:cs="Arial"/>
        </w:rPr>
      </w:pPr>
    </w:p>
    <w:p w14:paraId="6265F651" w14:textId="32154CA3" w:rsidR="00E24711" w:rsidRDefault="00E24711" w:rsidP="00E24711">
      <w:pPr>
        <w:jc w:val="both"/>
        <w:rPr>
          <w:rFonts w:ascii="Arial" w:hAnsi="Arial" w:cs="Arial"/>
        </w:rPr>
      </w:pPr>
      <w:r>
        <w:rPr>
          <w:rFonts w:ascii="Arial" w:hAnsi="Arial" w:cs="Arial"/>
        </w:rPr>
        <w:t>The following will be done as stated in the IASR:</w:t>
      </w:r>
    </w:p>
    <w:p w14:paraId="7629DE8E" w14:textId="0ACE0C4C" w:rsidR="00E24711" w:rsidRDefault="00E24711" w:rsidP="00E24711">
      <w:pPr>
        <w:jc w:val="both"/>
        <w:rPr>
          <w:rFonts w:ascii="Arial" w:hAnsi="Arial" w:cs="Arial"/>
        </w:rPr>
      </w:pPr>
    </w:p>
    <w:p w14:paraId="1DBA7303" w14:textId="501DD663" w:rsidR="00240619" w:rsidRDefault="00240619" w:rsidP="00240619">
      <w:pPr>
        <w:pStyle w:val="ListParagraph"/>
        <w:numPr>
          <w:ilvl w:val="0"/>
          <w:numId w:val="4"/>
        </w:numPr>
        <w:jc w:val="both"/>
        <w:rPr>
          <w:rFonts w:ascii="Arial" w:hAnsi="Arial" w:cs="Arial"/>
        </w:rPr>
      </w:pPr>
      <w:r>
        <w:rPr>
          <w:rFonts w:ascii="Arial" w:hAnsi="Arial" w:cs="Arial"/>
        </w:rPr>
        <w:t xml:space="preserve">Where self-serve kiosks may be used, consideration is given to accessibility and to features that allow for ease of use. </w:t>
      </w:r>
    </w:p>
    <w:p w14:paraId="23B66617" w14:textId="3B79CB31" w:rsidR="00240619" w:rsidRDefault="00240619" w:rsidP="00240619">
      <w:pPr>
        <w:pStyle w:val="ListParagraph"/>
        <w:numPr>
          <w:ilvl w:val="0"/>
          <w:numId w:val="4"/>
        </w:numPr>
        <w:jc w:val="both"/>
        <w:rPr>
          <w:rFonts w:ascii="Arial" w:hAnsi="Arial" w:cs="Arial"/>
        </w:rPr>
      </w:pPr>
      <w:r>
        <w:rPr>
          <w:rFonts w:ascii="Arial" w:hAnsi="Arial" w:cs="Arial"/>
        </w:rPr>
        <w:t xml:space="preserve">Staff and third-party service providers will be trained on the requirements of the IASR and the Ontario Human Rights code as it pertains to persons with disabilities. </w:t>
      </w:r>
    </w:p>
    <w:p w14:paraId="78D8C87F" w14:textId="5809B3B5" w:rsidR="00240619" w:rsidRDefault="00240619" w:rsidP="00240619">
      <w:pPr>
        <w:jc w:val="both"/>
        <w:rPr>
          <w:rFonts w:ascii="Arial" w:hAnsi="Arial" w:cs="Arial"/>
        </w:rPr>
      </w:pPr>
    </w:p>
    <w:p w14:paraId="0740094A" w14:textId="77777777" w:rsidR="006006AC" w:rsidRDefault="006006AC" w:rsidP="00240619">
      <w:pPr>
        <w:jc w:val="both"/>
        <w:rPr>
          <w:rFonts w:ascii="Arial" w:hAnsi="Arial" w:cs="Arial"/>
        </w:rPr>
      </w:pPr>
    </w:p>
    <w:p w14:paraId="5C037459" w14:textId="0B937179" w:rsidR="00240619" w:rsidRDefault="00240619" w:rsidP="00240619">
      <w:pPr>
        <w:jc w:val="both"/>
        <w:rPr>
          <w:rFonts w:ascii="Arial" w:hAnsi="Arial" w:cs="Arial"/>
        </w:rPr>
      </w:pPr>
    </w:p>
    <w:p w14:paraId="3274DB17" w14:textId="04E58960" w:rsidR="00240619" w:rsidRDefault="00240619" w:rsidP="00240619">
      <w:pPr>
        <w:shd w:val="clear" w:color="auto" w:fill="DBE5F1" w:themeFill="accent1" w:themeFillTint="33"/>
        <w:jc w:val="both"/>
        <w:rPr>
          <w:rFonts w:ascii="Arial" w:hAnsi="Arial" w:cs="Arial"/>
          <w:color w:val="244061" w:themeColor="accent1" w:themeShade="80"/>
          <w:sz w:val="28"/>
          <w:szCs w:val="28"/>
        </w:rPr>
      </w:pPr>
      <w:r w:rsidRPr="00240619">
        <w:rPr>
          <w:rFonts w:ascii="Arial" w:hAnsi="Arial" w:cs="Arial"/>
          <w:color w:val="244061" w:themeColor="accent1" w:themeShade="80"/>
          <w:sz w:val="28"/>
          <w:szCs w:val="28"/>
          <w:shd w:val="clear" w:color="auto" w:fill="DBE5F1" w:themeFill="accent1" w:themeFillTint="33"/>
        </w:rPr>
        <w:t>INFORMATION AND COMMUNICATIONS</w:t>
      </w:r>
    </w:p>
    <w:p w14:paraId="74D3EBE8" w14:textId="010E20CA" w:rsidR="00240619" w:rsidRDefault="00240619" w:rsidP="00240619">
      <w:pPr>
        <w:jc w:val="both"/>
        <w:rPr>
          <w:rFonts w:ascii="Arial" w:hAnsi="Arial" w:cs="Arial"/>
          <w:color w:val="244061" w:themeColor="accent1" w:themeShade="80"/>
          <w:sz w:val="28"/>
          <w:szCs w:val="28"/>
        </w:rPr>
      </w:pPr>
    </w:p>
    <w:p w14:paraId="160CA274" w14:textId="3609049A" w:rsidR="00240619" w:rsidRDefault="00240619" w:rsidP="00240619">
      <w:pPr>
        <w:jc w:val="both"/>
        <w:rPr>
          <w:rFonts w:ascii="Arial" w:hAnsi="Arial" w:cs="Arial"/>
        </w:rPr>
      </w:pPr>
      <w:r>
        <w:rPr>
          <w:rFonts w:ascii="Arial" w:hAnsi="Arial" w:cs="Arial"/>
        </w:rPr>
        <w:t>Our goal is to meet the communicational needs of our customers and staff. To do that, we:</w:t>
      </w:r>
    </w:p>
    <w:p w14:paraId="13026B87" w14:textId="5EE3DCE1" w:rsidR="00240619" w:rsidRDefault="00240619" w:rsidP="00240619">
      <w:pPr>
        <w:jc w:val="both"/>
        <w:rPr>
          <w:rFonts w:ascii="Arial" w:hAnsi="Arial" w:cs="Arial"/>
        </w:rPr>
      </w:pPr>
    </w:p>
    <w:p w14:paraId="669D7E79" w14:textId="21DDC8DF" w:rsidR="00240619" w:rsidRDefault="00240619" w:rsidP="00240619">
      <w:pPr>
        <w:pStyle w:val="ListParagraph"/>
        <w:numPr>
          <w:ilvl w:val="0"/>
          <w:numId w:val="6"/>
        </w:numPr>
        <w:jc w:val="both"/>
        <w:rPr>
          <w:rFonts w:ascii="Arial" w:hAnsi="Arial" w:cs="Arial"/>
        </w:rPr>
      </w:pPr>
      <w:r>
        <w:rPr>
          <w:rFonts w:ascii="Arial" w:hAnsi="Arial" w:cs="Arial"/>
        </w:rPr>
        <w:t xml:space="preserve">Ensure that communication materials, telephone communications and face-to-face interactions meet the requirements of the Act. </w:t>
      </w:r>
    </w:p>
    <w:p w14:paraId="546FD420" w14:textId="3E0ED450" w:rsidR="00240619" w:rsidRDefault="00240619" w:rsidP="00240619">
      <w:pPr>
        <w:pStyle w:val="ListParagraph"/>
        <w:numPr>
          <w:ilvl w:val="0"/>
          <w:numId w:val="6"/>
        </w:numPr>
        <w:jc w:val="both"/>
        <w:rPr>
          <w:rFonts w:ascii="Arial" w:hAnsi="Arial" w:cs="Arial"/>
        </w:rPr>
      </w:pPr>
      <w:r>
        <w:rPr>
          <w:rFonts w:ascii="Arial" w:hAnsi="Arial" w:cs="Arial"/>
        </w:rPr>
        <w:t xml:space="preserve">Utilize guidelines and best practices for creating accessible documents. </w:t>
      </w:r>
    </w:p>
    <w:p w14:paraId="59F3CB51" w14:textId="467D0EA2" w:rsidR="00240619" w:rsidRDefault="00240619" w:rsidP="00240619">
      <w:pPr>
        <w:pStyle w:val="ListParagraph"/>
        <w:numPr>
          <w:ilvl w:val="0"/>
          <w:numId w:val="6"/>
        </w:numPr>
        <w:jc w:val="both"/>
        <w:rPr>
          <w:rFonts w:ascii="Arial" w:hAnsi="Arial" w:cs="Arial"/>
        </w:rPr>
      </w:pPr>
      <w:r>
        <w:rPr>
          <w:rFonts w:ascii="Arial" w:hAnsi="Arial" w:cs="Arial"/>
        </w:rPr>
        <w:t xml:space="preserve">Prepare for requests for alternate formats and communication supports. </w:t>
      </w:r>
    </w:p>
    <w:p w14:paraId="46A7386A" w14:textId="4A617B0E" w:rsidR="00240619" w:rsidRDefault="00240619" w:rsidP="00240619">
      <w:pPr>
        <w:pStyle w:val="ListParagraph"/>
        <w:numPr>
          <w:ilvl w:val="0"/>
          <w:numId w:val="6"/>
        </w:numPr>
        <w:jc w:val="both"/>
        <w:rPr>
          <w:rFonts w:ascii="Arial" w:hAnsi="Arial" w:cs="Arial"/>
        </w:rPr>
      </w:pPr>
      <w:r>
        <w:rPr>
          <w:rFonts w:ascii="Arial" w:hAnsi="Arial" w:cs="Arial"/>
        </w:rPr>
        <w:t>Develop internal standards for the development of new websites to ensure the alignment with WCAG 2.0 A-AA standards and the IASR.</w:t>
      </w:r>
    </w:p>
    <w:p w14:paraId="18BAB569" w14:textId="5B76B08D" w:rsidR="00240619" w:rsidRDefault="00240619" w:rsidP="00240619">
      <w:pPr>
        <w:jc w:val="both"/>
        <w:rPr>
          <w:rFonts w:ascii="Arial" w:hAnsi="Arial" w:cs="Arial"/>
        </w:rPr>
      </w:pPr>
    </w:p>
    <w:p w14:paraId="735FF746" w14:textId="37232DFC" w:rsidR="00240619" w:rsidRPr="00240619" w:rsidRDefault="00240619" w:rsidP="00240619">
      <w:pPr>
        <w:shd w:val="clear" w:color="auto" w:fill="DBE5F1" w:themeFill="accent1" w:themeFillTint="33"/>
        <w:jc w:val="both"/>
        <w:rPr>
          <w:rFonts w:ascii="Arial" w:hAnsi="Arial" w:cs="Arial"/>
          <w:color w:val="244061" w:themeColor="accent1" w:themeShade="80"/>
          <w:sz w:val="28"/>
          <w:szCs w:val="28"/>
        </w:rPr>
      </w:pPr>
      <w:r w:rsidRPr="00240619">
        <w:rPr>
          <w:rFonts w:ascii="Arial" w:hAnsi="Arial" w:cs="Arial"/>
          <w:color w:val="244061" w:themeColor="accent1" w:themeShade="80"/>
          <w:sz w:val="28"/>
          <w:szCs w:val="28"/>
        </w:rPr>
        <w:lastRenderedPageBreak/>
        <w:t>EMPLOYMENT STANDARDS</w:t>
      </w:r>
    </w:p>
    <w:p w14:paraId="5BA7F6AF" w14:textId="245C9CFF" w:rsidR="00240619" w:rsidRDefault="00240619" w:rsidP="00240619">
      <w:pPr>
        <w:jc w:val="both"/>
        <w:rPr>
          <w:rFonts w:ascii="Arial" w:hAnsi="Arial" w:cs="Arial"/>
        </w:rPr>
      </w:pPr>
    </w:p>
    <w:p w14:paraId="0FFF9657" w14:textId="6D19C6A2" w:rsidR="00240619" w:rsidRDefault="00240619" w:rsidP="00240619">
      <w:pPr>
        <w:jc w:val="both"/>
        <w:rPr>
          <w:rFonts w:ascii="Arial" w:hAnsi="Arial" w:cs="Arial"/>
        </w:rPr>
      </w:pPr>
      <w:r>
        <w:rPr>
          <w:rFonts w:ascii="Arial" w:hAnsi="Arial" w:cs="Arial"/>
        </w:rPr>
        <w:t>We are committed to ensure that the process of recruitment and retention is inclusive and accessible for everyone. Durham Pallet Services will accomplish this by:</w:t>
      </w:r>
    </w:p>
    <w:p w14:paraId="2D8714FF" w14:textId="536339B3" w:rsidR="00240619" w:rsidRDefault="00240619" w:rsidP="00240619">
      <w:pPr>
        <w:jc w:val="both"/>
        <w:rPr>
          <w:rFonts w:ascii="Arial" w:hAnsi="Arial" w:cs="Arial"/>
        </w:rPr>
      </w:pPr>
    </w:p>
    <w:p w14:paraId="20A9738D" w14:textId="58B29A06" w:rsidR="00240619" w:rsidRDefault="00240619" w:rsidP="00240619">
      <w:pPr>
        <w:pStyle w:val="ListParagraph"/>
        <w:numPr>
          <w:ilvl w:val="0"/>
          <w:numId w:val="7"/>
        </w:numPr>
        <w:jc w:val="both"/>
        <w:rPr>
          <w:rFonts w:ascii="Arial" w:hAnsi="Arial" w:cs="Arial"/>
        </w:rPr>
      </w:pPr>
      <w:r>
        <w:rPr>
          <w:rFonts w:ascii="Arial" w:hAnsi="Arial" w:cs="Arial"/>
        </w:rPr>
        <w:t>Identifying and removing barriers in the workplace for staff and customers;</w:t>
      </w:r>
    </w:p>
    <w:p w14:paraId="56CBC067" w14:textId="4F658EC8" w:rsidR="00240619" w:rsidRDefault="00435633" w:rsidP="00240619">
      <w:pPr>
        <w:pStyle w:val="ListParagraph"/>
        <w:numPr>
          <w:ilvl w:val="0"/>
          <w:numId w:val="7"/>
        </w:numPr>
        <w:jc w:val="both"/>
        <w:rPr>
          <w:rFonts w:ascii="Arial" w:hAnsi="Arial" w:cs="Arial"/>
        </w:rPr>
      </w:pPr>
      <w:r>
        <w:rPr>
          <w:rFonts w:ascii="Arial" w:hAnsi="Arial" w:cs="Arial"/>
        </w:rPr>
        <w:t>Understand and accommodate various types of disabilities and their impact on work performance;</w:t>
      </w:r>
    </w:p>
    <w:p w14:paraId="06236A86" w14:textId="101A36A0" w:rsidR="00435633" w:rsidRDefault="00435633" w:rsidP="00240619">
      <w:pPr>
        <w:pStyle w:val="ListParagraph"/>
        <w:numPr>
          <w:ilvl w:val="0"/>
          <w:numId w:val="7"/>
        </w:numPr>
        <w:jc w:val="both"/>
        <w:rPr>
          <w:rFonts w:ascii="Arial" w:hAnsi="Arial" w:cs="Arial"/>
        </w:rPr>
      </w:pPr>
      <w:r>
        <w:rPr>
          <w:rFonts w:ascii="Arial" w:hAnsi="Arial" w:cs="Arial"/>
        </w:rPr>
        <w:t>Understand employer obligations to provide employment accommodation;</w:t>
      </w:r>
    </w:p>
    <w:p w14:paraId="58AE5AA9" w14:textId="47FC5887" w:rsidR="00435633" w:rsidRDefault="00435633" w:rsidP="00240619">
      <w:pPr>
        <w:pStyle w:val="ListParagraph"/>
        <w:numPr>
          <w:ilvl w:val="0"/>
          <w:numId w:val="7"/>
        </w:numPr>
        <w:jc w:val="both"/>
        <w:rPr>
          <w:rFonts w:ascii="Arial" w:hAnsi="Arial" w:cs="Arial"/>
        </w:rPr>
      </w:pPr>
      <w:r>
        <w:rPr>
          <w:rFonts w:ascii="Arial" w:hAnsi="Arial" w:cs="Arial"/>
        </w:rPr>
        <w:t>Understanding Durham Pallet’s obligations and leadership under AODA regulations;</w:t>
      </w:r>
    </w:p>
    <w:p w14:paraId="36DD1606" w14:textId="38DE9539" w:rsidR="00435633" w:rsidRDefault="00435633" w:rsidP="00240619">
      <w:pPr>
        <w:pStyle w:val="ListParagraph"/>
        <w:numPr>
          <w:ilvl w:val="0"/>
          <w:numId w:val="7"/>
        </w:numPr>
        <w:jc w:val="both"/>
        <w:rPr>
          <w:rFonts w:ascii="Arial" w:hAnsi="Arial" w:cs="Arial"/>
        </w:rPr>
      </w:pPr>
      <w:r>
        <w:rPr>
          <w:rFonts w:ascii="Arial" w:hAnsi="Arial" w:cs="Arial"/>
        </w:rPr>
        <w:t>Enhancing workplace emergency responses through individualized emergency response information and assistance as required;</w:t>
      </w:r>
    </w:p>
    <w:p w14:paraId="4E0F7E47" w14:textId="47FE510D" w:rsidR="00435633" w:rsidRDefault="00435633" w:rsidP="00435633">
      <w:pPr>
        <w:jc w:val="both"/>
        <w:rPr>
          <w:rFonts w:ascii="Arial" w:hAnsi="Arial" w:cs="Arial"/>
        </w:rPr>
      </w:pPr>
    </w:p>
    <w:p w14:paraId="02783020" w14:textId="31741598" w:rsidR="00435633" w:rsidRPr="00435633" w:rsidRDefault="00435633" w:rsidP="00435633">
      <w:pPr>
        <w:shd w:val="clear" w:color="auto" w:fill="DBE5F1" w:themeFill="accent1" w:themeFillTint="33"/>
        <w:jc w:val="both"/>
        <w:rPr>
          <w:rFonts w:ascii="Arial" w:hAnsi="Arial" w:cs="Arial"/>
          <w:color w:val="244061" w:themeColor="accent1" w:themeShade="80"/>
          <w:sz w:val="28"/>
          <w:szCs w:val="28"/>
        </w:rPr>
      </w:pPr>
      <w:r w:rsidRPr="00435633">
        <w:rPr>
          <w:rFonts w:ascii="Arial" w:hAnsi="Arial" w:cs="Arial"/>
          <w:color w:val="244061" w:themeColor="accent1" w:themeShade="80"/>
          <w:sz w:val="28"/>
          <w:szCs w:val="28"/>
        </w:rPr>
        <w:t>RECRUITMENT</w:t>
      </w:r>
    </w:p>
    <w:p w14:paraId="4D6D32EC" w14:textId="3201C83B" w:rsidR="00435633" w:rsidRDefault="00435633" w:rsidP="00435633">
      <w:pPr>
        <w:jc w:val="both"/>
        <w:rPr>
          <w:rFonts w:ascii="Arial" w:hAnsi="Arial" w:cs="Arial"/>
          <w:sz w:val="28"/>
          <w:szCs w:val="28"/>
        </w:rPr>
      </w:pPr>
    </w:p>
    <w:p w14:paraId="096B439F" w14:textId="7DB5EEF6" w:rsidR="00435633" w:rsidRDefault="00435633" w:rsidP="00435633">
      <w:pPr>
        <w:pStyle w:val="ListParagraph"/>
        <w:numPr>
          <w:ilvl w:val="0"/>
          <w:numId w:val="9"/>
        </w:numPr>
        <w:jc w:val="both"/>
        <w:rPr>
          <w:rFonts w:ascii="Arial" w:hAnsi="Arial" w:cs="Arial"/>
        </w:rPr>
      </w:pPr>
      <w:r>
        <w:rPr>
          <w:rFonts w:ascii="Arial" w:hAnsi="Arial" w:cs="Arial"/>
        </w:rPr>
        <w:t>Durham Pallet Services will inform employees and the public about availability of accommodations for applicants with disabilities during the interview process;</w:t>
      </w:r>
    </w:p>
    <w:p w14:paraId="221F1C9B" w14:textId="240BF7F1" w:rsidR="00435633" w:rsidRDefault="00435633" w:rsidP="00435633">
      <w:pPr>
        <w:pStyle w:val="ListParagraph"/>
        <w:numPr>
          <w:ilvl w:val="0"/>
          <w:numId w:val="9"/>
        </w:numPr>
        <w:jc w:val="both"/>
        <w:rPr>
          <w:rFonts w:ascii="Arial" w:hAnsi="Arial" w:cs="Arial"/>
        </w:rPr>
      </w:pPr>
      <w:r>
        <w:rPr>
          <w:rFonts w:ascii="Arial" w:hAnsi="Arial" w:cs="Arial"/>
        </w:rPr>
        <w:t>Durham Pallet Services will make every effort to ensure job postings are available in a variety of formats when requested and access points to ensure that potential applicants with accommodation needs are aware of posting, including ensuring that recruitment agencies are in compliance with these standards;</w:t>
      </w:r>
    </w:p>
    <w:p w14:paraId="775C3B59" w14:textId="15EDA929" w:rsidR="00506E83" w:rsidRPr="006006AC" w:rsidRDefault="0059332D" w:rsidP="00506E83">
      <w:pPr>
        <w:pStyle w:val="ListParagraph"/>
        <w:numPr>
          <w:ilvl w:val="0"/>
          <w:numId w:val="9"/>
        </w:numPr>
        <w:jc w:val="both"/>
        <w:rPr>
          <w:rFonts w:ascii="Arial" w:hAnsi="Arial" w:cs="Arial"/>
        </w:rPr>
      </w:pPr>
      <w:r>
        <w:rPr>
          <w:rFonts w:ascii="Arial" w:hAnsi="Arial" w:cs="Arial"/>
        </w:rPr>
        <w:t>Durham Pallet Services will inform successful candidates of its policies for accommodating employees with disabilities when offering employment;</w:t>
      </w:r>
    </w:p>
    <w:p w14:paraId="040BE981" w14:textId="77777777" w:rsidR="006006AC" w:rsidRDefault="006006AC" w:rsidP="00506E83">
      <w:pPr>
        <w:jc w:val="both"/>
        <w:rPr>
          <w:rFonts w:ascii="Arial" w:hAnsi="Arial" w:cs="Arial"/>
        </w:rPr>
      </w:pPr>
    </w:p>
    <w:p w14:paraId="1A889C0F" w14:textId="5E8BEEED" w:rsidR="00506E83" w:rsidRPr="00506E83" w:rsidRDefault="00506E83" w:rsidP="00506E83">
      <w:pPr>
        <w:shd w:val="clear" w:color="auto" w:fill="DBE5F1" w:themeFill="accent1" w:themeFillTint="33"/>
        <w:jc w:val="both"/>
        <w:rPr>
          <w:rFonts w:ascii="Arial" w:hAnsi="Arial" w:cs="Arial"/>
          <w:color w:val="244061" w:themeColor="accent1" w:themeShade="80"/>
          <w:sz w:val="28"/>
          <w:szCs w:val="28"/>
        </w:rPr>
      </w:pPr>
      <w:r w:rsidRPr="00506E83">
        <w:rPr>
          <w:rFonts w:ascii="Arial" w:hAnsi="Arial" w:cs="Arial"/>
          <w:color w:val="244061" w:themeColor="accent1" w:themeShade="80"/>
          <w:sz w:val="28"/>
          <w:szCs w:val="28"/>
        </w:rPr>
        <w:t>INFORMING EMPLOYEES WITH DISABILITIES OF SUPPORTS AVAILABLE TO THEM</w:t>
      </w:r>
    </w:p>
    <w:p w14:paraId="3959E8FE" w14:textId="285DC6CF" w:rsidR="00506E83" w:rsidRDefault="00506E83" w:rsidP="00506E83">
      <w:pPr>
        <w:jc w:val="both"/>
        <w:rPr>
          <w:rFonts w:ascii="Arial" w:hAnsi="Arial" w:cs="Arial"/>
          <w:sz w:val="28"/>
          <w:szCs w:val="28"/>
        </w:rPr>
      </w:pPr>
    </w:p>
    <w:p w14:paraId="30A0C83E" w14:textId="2854B32E" w:rsidR="00506E83" w:rsidRPr="00203B6D" w:rsidRDefault="00506E83" w:rsidP="00506E83">
      <w:pPr>
        <w:pStyle w:val="ListParagraph"/>
        <w:numPr>
          <w:ilvl w:val="0"/>
          <w:numId w:val="10"/>
        </w:numPr>
        <w:jc w:val="both"/>
        <w:rPr>
          <w:rFonts w:ascii="Arial" w:hAnsi="Arial" w:cs="Arial"/>
        </w:rPr>
      </w:pPr>
      <w:r w:rsidRPr="00203B6D">
        <w:rPr>
          <w:rFonts w:ascii="Arial" w:hAnsi="Arial" w:cs="Arial"/>
        </w:rPr>
        <w:t>Durham Pallet Services will inform all employees of its policies for supporting employees with disabilities, including providing employment-related accommodations;</w:t>
      </w:r>
    </w:p>
    <w:p w14:paraId="64022A70" w14:textId="5EDDBB85" w:rsidR="00506E83" w:rsidRPr="00203B6D" w:rsidRDefault="00506E83" w:rsidP="00506E83">
      <w:pPr>
        <w:pStyle w:val="ListParagraph"/>
        <w:numPr>
          <w:ilvl w:val="0"/>
          <w:numId w:val="10"/>
        </w:numPr>
        <w:jc w:val="both"/>
        <w:rPr>
          <w:rFonts w:ascii="Arial" w:hAnsi="Arial" w:cs="Arial"/>
        </w:rPr>
      </w:pPr>
      <w:r w:rsidRPr="00203B6D">
        <w:rPr>
          <w:rFonts w:ascii="Arial" w:hAnsi="Arial" w:cs="Arial"/>
        </w:rPr>
        <w:t>New employees will be informed during orientation process;</w:t>
      </w:r>
    </w:p>
    <w:p w14:paraId="7B6FBEB8" w14:textId="23A2246D" w:rsidR="00506E83" w:rsidRPr="00203B6D" w:rsidRDefault="00506E83" w:rsidP="00506E83">
      <w:pPr>
        <w:pStyle w:val="ListParagraph"/>
        <w:numPr>
          <w:ilvl w:val="0"/>
          <w:numId w:val="10"/>
        </w:numPr>
        <w:jc w:val="both"/>
        <w:rPr>
          <w:rFonts w:ascii="Arial" w:hAnsi="Arial" w:cs="Arial"/>
        </w:rPr>
      </w:pPr>
      <w:r w:rsidRPr="00203B6D">
        <w:rPr>
          <w:rFonts w:ascii="Arial" w:hAnsi="Arial" w:cs="Arial"/>
        </w:rPr>
        <w:t xml:space="preserve">All employees will be provided with updated information whenever there is a change to existing policies on the provision of job accommodations; and </w:t>
      </w:r>
    </w:p>
    <w:p w14:paraId="1E5C3E32" w14:textId="5AB3EC87" w:rsidR="00203B6D" w:rsidRDefault="00203B6D" w:rsidP="00506E83">
      <w:pPr>
        <w:pStyle w:val="ListParagraph"/>
        <w:numPr>
          <w:ilvl w:val="0"/>
          <w:numId w:val="10"/>
        </w:numPr>
        <w:jc w:val="both"/>
        <w:rPr>
          <w:rFonts w:ascii="Arial" w:hAnsi="Arial" w:cs="Arial"/>
        </w:rPr>
      </w:pPr>
      <w:r w:rsidRPr="00203B6D">
        <w:rPr>
          <w:rFonts w:ascii="Arial" w:hAnsi="Arial" w:cs="Arial"/>
        </w:rPr>
        <w:t>Employees will be assured that their privacy is respected and that any sharing of</w:t>
      </w:r>
      <w:r>
        <w:rPr>
          <w:rFonts w:ascii="Arial" w:hAnsi="Arial" w:cs="Arial"/>
        </w:rPr>
        <w:t xml:space="preserve"> information about their accommodation needs will be discussed with them and plans for communication made with their consent. </w:t>
      </w:r>
    </w:p>
    <w:p w14:paraId="4385DA2C" w14:textId="597F3CB2" w:rsidR="00203B6D" w:rsidRDefault="00203B6D" w:rsidP="00203B6D">
      <w:pPr>
        <w:jc w:val="both"/>
        <w:rPr>
          <w:rFonts w:ascii="Arial" w:hAnsi="Arial" w:cs="Arial"/>
        </w:rPr>
      </w:pPr>
    </w:p>
    <w:p w14:paraId="0148585A" w14:textId="4F722672" w:rsidR="006006AC" w:rsidRDefault="006006AC" w:rsidP="00203B6D">
      <w:pPr>
        <w:jc w:val="both"/>
        <w:rPr>
          <w:rFonts w:ascii="Arial" w:hAnsi="Arial" w:cs="Arial"/>
        </w:rPr>
      </w:pPr>
    </w:p>
    <w:p w14:paraId="6939D4A1" w14:textId="6A9F1B66" w:rsidR="006006AC" w:rsidRDefault="006006AC" w:rsidP="00203B6D">
      <w:pPr>
        <w:jc w:val="both"/>
        <w:rPr>
          <w:rFonts w:ascii="Arial" w:hAnsi="Arial" w:cs="Arial"/>
        </w:rPr>
      </w:pPr>
    </w:p>
    <w:p w14:paraId="74EAFC02" w14:textId="75D2BE67" w:rsidR="006006AC" w:rsidRDefault="006006AC" w:rsidP="00203B6D">
      <w:pPr>
        <w:jc w:val="both"/>
        <w:rPr>
          <w:rFonts w:ascii="Arial" w:hAnsi="Arial" w:cs="Arial"/>
        </w:rPr>
      </w:pPr>
    </w:p>
    <w:p w14:paraId="30DF61FE" w14:textId="04BF0865" w:rsidR="006006AC" w:rsidRDefault="006006AC" w:rsidP="00203B6D">
      <w:pPr>
        <w:jc w:val="both"/>
        <w:rPr>
          <w:rFonts w:ascii="Arial" w:hAnsi="Arial" w:cs="Arial"/>
        </w:rPr>
      </w:pPr>
    </w:p>
    <w:p w14:paraId="2FB1CA3B" w14:textId="77777777" w:rsidR="006006AC" w:rsidRDefault="006006AC" w:rsidP="00203B6D">
      <w:pPr>
        <w:jc w:val="both"/>
        <w:rPr>
          <w:rFonts w:ascii="Arial" w:hAnsi="Arial" w:cs="Arial"/>
        </w:rPr>
      </w:pPr>
    </w:p>
    <w:p w14:paraId="3ED8B5A7" w14:textId="087C5BC6" w:rsidR="00203B6D" w:rsidRDefault="00203B6D" w:rsidP="00203B6D">
      <w:pPr>
        <w:shd w:val="clear" w:color="auto" w:fill="DBE5F1" w:themeFill="accent1" w:themeFillTint="33"/>
        <w:jc w:val="both"/>
        <w:rPr>
          <w:rFonts w:ascii="Arial" w:hAnsi="Arial" w:cs="Arial"/>
          <w:color w:val="244061" w:themeColor="accent1" w:themeShade="80"/>
          <w:sz w:val="28"/>
          <w:szCs w:val="28"/>
        </w:rPr>
      </w:pPr>
      <w:r>
        <w:rPr>
          <w:rFonts w:ascii="Arial" w:hAnsi="Arial" w:cs="Arial"/>
          <w:color w:val="244061" w:themeColor="accent1" w:themeShade="80"/>
          <w:sz w:val="28"/>
          <w:szCs w:val="28"/>
        </w:rPr>
        <w:lastRenderedPageBreak/>
        <w:t>ACCESSIBLE FORMATS AND COMMUNICATION SUPPORTS FOR EMPLOYEES</w:t>
      </w:r>
    </w:p>
    <w:p w14:paraId="25D98290" w14:textId="24729AAB" w:rsidR="00203B6D" w:rsidRDefault="00203B6D" w:rsidP="00203B6D">
      <w:pPr>
        <w:jc w:val="both"/>
        <w:rPr>
          <w:rFonts w:ascii="Arial" w:hAnsi="Arial" w:cs="Arial"/>
          <w:color w:val="244061" w:themeColor="accent1" w:themeShade="80"/>
          <w:sz w:val="28"/>
          <w:szCs w:val="28"/>
        </w:rPr>
      </w:pPr>
    </w:p>
    <w:p w14:paraId="5BA4491E" w14:textId="34615BCF" w:rsidR="00203B6D" w:rsidRDefault="00203B6D" w:rsidP="00203B6D">
      <w:pPr>
        <w:jc w:val="both"/>
        <w:rPr>
          <w:rFonts w:ascii="Arial" w:hAnsi="Arial" w:cs="Arial"/>
        </w:rPr>
      </w:pPr>
      <w:r>
        <w:rPr>
          <w:rFonts w:ascii="Arial" w:hAnsi="Arial" w:cs="Arial"/>
        </w:rPr>
        <w:t xml:space="preserve">Durham Pallet Services will consult with employees who have disabilities to provide them with the accessible formats and communication supports they require to do their jobs effectively. </w:t>
      </w:r>
    </w:p>
    <w:p w14:paraId="160BD6D0" w14:textId="5F3CAF65" w:rsidR="00203B6D" w:rsidRDefault="00203B6D" w:rsidP="00203B6D">
      <w:pPr>
        <w:jc w:val="both"/>
        <w:rPr>
          <w:rFonts w:ascii="Arial" w:hAnsi="Arial" w:cs="Arial"/>
        </w:rPr>
      </w:pPr>
    </w:p>
    <w:p w14:paraId="36219A9F" w14:textId="423592F0" w:rsidR="00203B6D" w:rsidRDefault="00203B6D" w:rsidP="00203B6D">
      <w:pPr>
        <w:jc w:val="both"/>
        <w:rPr>
          <w:rFonts w:ascii="Arial" w:hAnsi="Arial" w:cs="Arial"/>
        </w:rPr>
      </w:pPr>
    </w:p>
    <w:p w14:paraId="1C52DE7A" w14:textId="649F0CE6" w:rsidR="00203B6D" w:rsidRDefault="00203B6D" w:rsidP="00203B6D">
      <w:pPr>
        <w:shd w:val="clear" w:color="auto" w:fill="DBE5F1" w:themeFill="accent1" w:themeFillTint="33"/>
        <w:jc w:val="both"/>
        <w:rPr>
          <w:rFonts w:ascii="Arial" w:hAnsi="Arial" w:cs="Arial"/>
          <w:color w:val="244061" w:themeColor="accent1" w:themeShade="80"/>
          <w:sz w:val="28"/>
          <w:szCs w:val="28"/>
        </w:rPr>
      </w:pPr>
      <w:r>
        <w:rPr>
          <w:rFonts w:ascii="Arial" w:hAnsi="Arial" w:cs="Arial"/>
          <w:color w:val="244061" w:themeColor="accent1" w:themeShade="80"/>
          <w:sz w:val="28"/>
          <w:szCs w:val="28"/>
        </w:rPr>
        <w:t>PERFORMANCE MANAGEMENT</w:t>
      </w:r>
    </w:p>
    <w:p w14:paraId="44BEADCE" w14:textId="621E85AF" w:rsidR="00203B6D" w:rsidRDefault="00203B6D" w:rsidP="00203B6D">
      <w:pPr>
        <w:jc w:val="both"/>
        <w:rPr>
          <w:rFonts w:ascii="Arial" w:hAnsi="Arial" w:cs="Arial"/>
          <w:color w:val="244061" w:themeColor="accent1" w:themeShade="80"/>
          <w:sz w:val="28"/>
          <w:szCs w:val="28"/>
        </w:rPr>
      </w:pPr>
    </w:p>
    <w:p w14:paraId="47FB8036" w14:textId="48516A11" w:rsidR="00203B6D" w:rsidRDefault="00203B6D" w:rsidP="00203B6D">
      <w:pPr>
        <w:jc w:val="both"/>
        <w:rPr>
          <w:rFonts w:ascii="Arial" w:hAnsi="Arial" w:cs="Arial"/>
        </w:rPr>
      </w:pPr>
      <w:r>
        <w:rPr>
          <w:rFonts w:ascii="Arial" w:hAnsi="Arial" w:cs="Arial"/>
        </w:rPr>
        <w:t xml:space="preserve">Durham Pallet Services will take the accessibility needs of employees with disabilities into account during the performance management process. The Performance Management process will be revised accordingly. </w:t>
      </w:r>
    </w:p>
    <w:p w14:paraId="765EE191" w14:textId="31007E40" w:rsidR="00203B6D" w:rsidRDefault="00203B6D" w:rsidP="00203B6D">
      <w:pPr>
        <w:jc w:val="both"/>
        <w:rPr>
          <w:rFonts w:ascii="Arial" w:hAnsi="Arial" w:cs="Arial"/>
        </w:rPr>
      </w:pPr>
    </w:p>
    <w:p w14:paraId="7AF8196A" w14:textId="1AF3F23E" w:rsidR="00203B6D" w:rsidRDefault="00203B6D" w:rsidP="00203B6D">
      <w:pPr>
        <w:jc w:val="both"/>
        <w:rPr>
          <w:rFonts w:ascii="Arial" w:hAnsi="Arial" w:cs="Arial"/>
        </w:rPr>
      </w:pPr>
    </w:p>
    <w:p w14:paraId="1BA0FC62" w14:textId="35D70556" w:rsidR="00203B6D" w:rsidRPr="00203B6D" w:rsidRDefault="00203B6D" w:rsidP="00203B6D">
      <w:pPr>
        <w:shd w:val="clear" w:color="auto" w:fill="DBE5F1" w:themeFill="accent1" w:themeFillTint="33"/>
        <w:jc w:val="both"/>
        <w:rPr>
          <w:rFonts w:ascii="Arial" w:hAnsi="Arial" w:cs="Arial"/>
          <w:color w:val="244061" w:themeColor="accent1" w:themeShade="80"/>
          <w:sz w:val="28"/>
          <w:szCs w:val="28"/>
        </w:rPr>
      </w:pPr>
      <w:r w:rsidRPr="00203B6D">
        <w:rPr>
          <w:rFonts w:ascii="Arial" w:hAnsi="Arial" w:cs="Arial"/>
          <w:color w:val="244061" w:themeColor="accent1" w:themeShade="80"/>
          <w:sz w:val="28"/>
          <w:szCs w:val="28"/>
        </w:rPr>
        <w:t>DESIGN OF PUBLIC SPACES STANDARDS</w:t>
      </w:r>
    </w:p>
    <w:p w14:paraId="14F48338" w14:textId="260C5C26" w:rsidR="00203B6D" w:rsidRDefault="00203B6D" w:rsidP="00203B6D">
      <w:pPr>
        <w:jc w:val="both"/>
        <w:rPr>
          <w:rFonts w:ascii="Arial" w:hAnsi="Arial" w:cs="Arial"/>
        </w:rPr>
      </w:pPr>
    </w:p>
    <w:p w14:paraId="4337D64D" w14:textId="33D2D0E1" w:rsidR="00203B6D" w:rsidRDefault="00203B6D" w:rsidP="00203B6D">
      <w:pPr>
        <w:jc w:val="both"/>
        <w:rPr>
          <w:rFonts w:ascii="Arial" w:hAnsi="Arial" w:cs="Arial"/>
        </w:rPr>
      </w:pPr>
      <w:r>
        <w:rPr>
          <w:rFonts w:ascii="Arial" w:hAnsi="Arial" w:cs="Arial"/>
        </w:rPr>
        <w:t xml:space="preserve">Durham Pallet Service’s current office space is leased, however when a new office space is considered, accessibility will be a key factor in the selection. Making the workspace more accessible will mean greater options </w:t>
      </w:r>
      <w:r w:rsidR="006006AC">
        <w:rPr>
          <w:rFonts w:ascii="Arial" w:hAnsi="Arial" w:cs="Arial"/>
        </w:rPr>
        <w:t xml:space="preserve">for staff and visitors. Our practice is to identify, remove and prevent barriers for persons with disabilities when constructing and maintaining new or redeveloped elements of our public spaces. </w:t>
      </w:r>
    </w:p>
    <w:p w14:paraId="39A404E1" w14:textId="645C0DF8" w:rsidR="006006AC" w:rsidRDefault="006006AC" w:rsidP="00203B6D">
      <w:pPr>
        <w:jc w:val="both"/>
        <w:rPr>
          <w:rFonts w:ascii="Arial" w:hAnsi="Arial" w:cs="Arial"/>
        </w:rPr>
      </w:pPr>
    </w:p>
    <w:p w14:paraId="3A90C1F4" w14:textId="5E6D85D4" w:rsidR="006006AC" w:rsidRDefault="006006AC" w:rsidP="00203B6D">
      <w:pPr>
        <w:jc w:val="both"/>
        <w:rPr>
          <w:rFonts w:ascii="Arial" w:hAnsi="Arial" w:cs="Arial"/>
        </w:rPr>
      </w:pPr>
    </w:p>
    <w:p w14:paraId="2AB40E34" w14:textId="68F69309" w:rsidR="006006AC" w:rsidRDefault="006006AC" w:rsidP="006006AC">
      <w:pPr>
        <w:shd w:val="clear" w:color="auto" w:fill="DBE5F1" w:themeFill="accent1" w:themeFillTint="33"/>
        <w:jc w:val="both"/>
        <w:rPr>
          <w:rFonts w:ascii="Arial" w:hAnsi="Arial" w:cs="Arial"/>
          <w:color w:val="244061" w:themeColor="accent1" w:themeShade="80"/>
          <w:sz w:val="28"/>
          <w:szCs w:val="28"/>
        </w:rPr>
      </w:pPr>
      <w:r>
        <w:rPr>
          <w:rFonts w:ascii="Arial" w:hAnsi="Arial" w:cs="Arial"/>
          <w:color w:val="244061" w:themeColor="accent1" w:themeShade="80"/>
          <w:sz w:val="28"/>
          <w:szCs w:val="28"/>
        </w:rPr>
        <w:t>WE WOULD LIKE TO HEAR FROM YOU</w:t>
      </w:r>
    </w:p>
    <w:p w14:paraId="5673A13A" w14:textId="653AE168" w:rsidR="006006AC" w:rsidRDefault="006006AC" w:rsidP="00203B6D">
      <w:pPr>
        <w:jc w:val="both"/>
        <w:rPr>
          <w:rFonts w:ascii="Arial" w:hAnsi="Arial" w:cs="Arial"/>
          <w:color w:val="244061" w:themeColor="accent1" w:themeShade="80"/>
          <w:sz w:val="28"/>
          <w:szCs w:val="28"/>
        </w:rPr>
      </w:pPr>
    </w:p>
    <w:p w14:paraId="1EE64F9E" w14:textId="72F0FCBF" w:rsidR="006006AC" w:rsidRDefault="006006AC" w:rsidP="00203B6D">
      <w:pPr>
        <w:jc w:val="both"/>
        <w:rPr>
          <w:rFonts w:ascii="Arial" w:hAnsi="Arial" w:cs="Arial"/>
        </w:rPr>
      </w:pPr>
      <w:r>
        <w:rPr>
          <w:rFonts w:ascii="Arial" w:hAnsi="Arial" w:cs="Arial"/>
        </w:rPr>
        <w:t xml:space="preserve">Do you have any thoughts or feedback on what has been accomplished so far? Ideas on how plans or projects can be improved? Do you need any other information to move forward with your own plans? Please contact us with your questions and ideas. We would be pleased to hear from you. </w:t>
      </w:r>
    </w:p>
    <w:p w14:paraId="221D0F31" w14:textId="77777777" w:rsidR="006006AC" w:rsidRDefault="006006AC" w:rsidP="00203B6D">
      <w:pPr>
        <w:jc w:val="both"/>
        <w:rPr>
          <w:rFonts w:ascii="Arial" w:hAnsi="Arial" w:cs="Arial"/>
        </w:rPr>
      </w:pPr>
      <w:bookmarkStart w:id="0" w:name="_GoBack"/>
      <w:bookmarkEnd w:id="0"/>
    </w:p>
    <w:p w14:paraId="15263409" w14:textId="75A6FB15" w:rsidR="006006AC" w:rsidRDefault="006006AC" w:rsidP="00203B6D">
      <w:pPr>
        <w:jc w:val="both"/>
        <w:rPr>
          <w:rFonts w:ascii="Arial" w:hAnsi="Arial" w:cs="Arial"/>
        </w:rPr>
      </w:pPr>
    </w:p>
    <w:p w14:paraId="21FB4F37" w14:textId="147B3C54" w:rsidR="006006AC" w:rsidRDefault="006006AC" w:rsidP="00203B6D">
      <w:pPr>
        <w:jc w:val="both"/>
        <w:rPr>
          <w:rFonts w:ascii="Arial" w:hAnsi="Arial" w:cs="Arial"/>
          <w:u w:val="single"/>
        </w:rPr>
      </w:pPr>
      <w:r>
        <w:rPr>
          <w:rFonts w:ascii="Arial" w:hAnsi="Arial" w:cs="Arial"/>
        </w:rPr>
        <w:t>Telephone</w:t>
      </w:r>
      <w:r>
        <w:rPr>
          <w:rFonts w:ascii="Arial" w:hAnsi="Arial" w:cs="Arial"/>
          <w:u w:val="single"/>
        </w:rPr>
        <w:t>:</w:t>
      </w:r>
      <w:r>
        <w:rPr>
          <w:rFonts w:ascii="Arial" w:hAnsi="Arial" w:cs="Arial"/>
        </w:rPr>
        <w:t xml:space="preserve"> </w:t>
      </w:r>
      <w:r w:rsidRPr="006006AC">
        <w:rPr>
          <w:rFonts w:ascii="Arial" w:hAnsi="Arial" w:cs="Arial"/>
          <w:u w:val="single"/>
        </w:rPr>
        <w:t>(905) 668-6062</w:t>
      </w:r>
    </w:p>
    <w:p w14:paraId="56C62A72" w14:textId="0B573FA5" w:rsidR="006006AC" w:rsidRDefault="006006AC" w:rsidP="00203B6D">
      <w:pPr>
        <w:jc w:val="both"/>
        <w:rPr>
          <w:rFonts w:ascii="Arial" w:hAnsi="Arial" w:cs="Arial"/>
          <w:u w:val="single"/>
        </w:rPr>
      </w:pPr>
    </w:p>
    <w:p w14:paraId="2D314375" w14:textId="330571F1" w:rsidR="006006AC" w:rsidRDefault="006006AC" w:rsidP="00203B6D">
      <w:pPr>
        <w:jc w:val="both"/>
        <w:rPr>
          <w:rFonts w:ascii="Arial" w:hAnsi="Arial" w:cs="Arial"/>
          <w:u w:val="single"/>
        </w:rPr>
      </w:pPr>
      <w:r>
        <w:rPr>
          <w:rFonts w:ascii="Arial" w:hAnsi="Arial" w:cs="Arial"/>
        </w:rPr>
        <w:t xml:space="preserve">Email: </w:t>
      </w:r>
      <w:hyperlink r:id="rId10" w:history="1">
        <w:r w:rsidRPr="002D176F">
          <w:rPr>
            <w:rStyle w:val="Hyperlink"/>
            <w:rFonts w:ascii="Arial" w:hAnsi="Arial" w:cs="Arial"/>
          </w:rPr>
          <w:t>jason@durhampallet.com</w:t>
        </w:r>
      </w:hyperlink>
    </w:p>
    <w:p w14:paraId="637095C3" w14:textId="77777777" w:rsidR="006006AC" w:rsidRPr="006006AC" w:rsidRDefault="006006AC" w:rsidP="00203B6D">
      <w:pPr>
        <w:jc w:val="both"/>
        <w:rPr>
          <w:rFonts w:ascii="Arial" w:hAnsi="Arial" w:cs="Arial"/>
          <w:u w:val="single"/>
        </w:rPr>
      </w:pPr>
    </w:p>
    <w:p w14:paraId="0722E679" w14:textId="77777777" w:rsidR="006006AC" w:rsidRPr="006006AC" w:rsidRDefault="006006AC" w:rsidP="00203B6D">
      <w:pPr>
        <w:jc w:val="both"/>
        <w:rPr>
          <w:rFonts w:ascii="Arial" w:hAnsi="Arial" w:cs="Arial"/>
        </w:rPr>
      </w:pPr>
    </w:p>
    <w:p w14:paraId="0264847A" w14:textId="77777777" w:rsidR="006006AC" w:rsidRPr="006006AC" w:rsidRDefault="006006AC" w:rsidP="00203B6D">
      <w:pPr>
        <w:jc w:val="both"/>
        <w:rPr>
          <w:rFonts w:ascii="Arial" w:hAnsi="Arial" w:cs="Arial"/>
          <w:color w:val="244061" w:themeColor="accent1" w:themeShade="80"/>
          <w:sz w:val="28"/>
          <w:szCs w:val="28"/>
        </w:rPr>
      </w:pPr>
    </w:p>
    <w:sectPr w:rsidR="006006AC" w:rsidRPr="006006AC" w:rsidSect="00590291">
      <w:headerReference w:type="default" r:id="rId11"/>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0DE59" w14:textId="77777777" w:rsidR="009C75D0" w:rsidRDefault="009C75D0" w:rsidP="00AE3545">
      <w:r>
        <w:separator/>
      </w:r>
    </w:p>
  </w:endnote>
  <w:endnote w:type="continuationSeparator" w:id="0">
    <w:p w14:paraId="6FADE22A" w14:textId="77777777" w:rsidR="009C75D0" w:rsidRDefault="009C75D0" w:rsidP="00AE3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DF833" w14:textId="22FE5B97" w:rsidR="00B565B3" w:rsidRDefault="00C83A43" w:rsidP="00E02E11">
    <w:pPr>
      <w:pStyle w:val="Footer"/>
      <w:jc w:val="center"/>
    </w:pPr>
    <w:r>
      <w:rPr>
        <w:noProof/>
        <w:lang w:eastAsia="en-CA"/>
      </w:rPr>
      <mc:AlternateContent>
        <mc:Choice Requires="wps">
          <w:drawing>
            <wp:anchor distT="0" distB="0" distL="114300" distR="114300" simplePos="0" relativeHeight="251662336" behindDoc="0" locked="0" layoutInCell="1" allowOverlap="1" wp14:anchorId="1D2FA9B8" wp14:editId="777D74FF">
              <wp:simplePos x="0" y="0"/>
              <wp:positionH relativeFrom="column">
                <wp:posOffset>4229100</wp:posOffset>
              </wp:positionH>
              <wp:positionV relativeFrom="paragraph">
                <wp:posOffset>24765</wp:posOffset>
              </wp:positionV>
              <wp:extent cx="0" cy="180975"/>
              <wp:effectExtent l="9525" t="5715" r="9525" b="1333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C17826" id="_x0000_t32" coordsize="21600,21600" o:spt="32" o:oned="t" path="m,l21600,21600e" filled="f">
              <v:path arrowok="t" fillok="f" o:connecttype="none"/>
              <o:lock v:ext="edit" shapetype="t"/>
            </v:shapetype>
            <v:shape id="AutoShape 1" o:spid="_x0000_s1026" type="#_x0000_t32" style="position:absolute;margin-left:333pt;margin-top:1.95pt;width:0;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"/>
          </w:pict>
        </mc:Fallback>
      </mc:AlternateContent>
    </w:r>
    <w:r w:rsidR="00B565B3">
      <w:t xml:space="preserve">202 South Blair Street, Unit 9, Whitby, </w:t>
    </w:r>
    <w:proofErr w:type="gramStart"/>
    <w:r w:rsidR="00B565B3">
      <w:t>ON  L</w:t>
    </w:r>
    <w:proofErr w:type="gramEnd"/>
    <w:r w:rsidR="00B565B3">
      <w:t>1N 8X9   (905) 668-6062</w:t>
    </w:r>
  </w:p>
  <w:p w14:paraId="7A1777B8" w14:textId="77777777" w:rsidR="00B565B3" w:rsidRDefault="009C75D0" w:rsidP="00E02E11">
    <w:pPr>
      <w:pStyle w:val="Footer"/>
      <w:jc w:val="center"/>
    </w:pPr>
    <w:hyperlink r:id="rId1" w:history="1">
      <w:r w:rsidR="00B565B3" w:rsidRPr="00FA1D88">
        <w:rPr>
          <w:rStyle w:val="Hyperlink"/>
        </w:rPr>
        <w:t>www.durhampallet.com</w:t>
      </w:r>
    </w:hyperlink>
  </w:p>
  <w:p w14:paraId="7158BAB6" w14:textId="77777777" w:rsidR="00B565B3" w:rsidRDefault="00B565B3" w:rsidP="00E02E11">
    <w:pPr>
      <w:pStyle w:val="Footer"/>
      <w:jc w:val="center"/>
    </w:pPr>
    <w:r>
      <w:rPr>
        <w:noProof/>
        <w:lang w:eastAsia="en-CA"/>
      </w:rPr>
      <w:drawing>
        <wp:inline distT="0" distB="0" distL="0" distR="0" wp14:anchorId="488EAA0C" wp14:editId="241E5CA9">
          <wp:extent cx="228600" cy="228600"/>
          <wp:effectExtent l="19050" t="0" r="0" b="0"/>
          <wp:docPr id="3" name="Picture 2" descr="fbsignat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signature.gif"/>
                  <pic:cNvPicPr/>
                </pic:nvPicPr>
                <pic:blipFill>
                  <a:blip r:embed="rId2"/>
                  <a:stretch>
                    <a:fillRect/>
                  </a:stretch>
                </pic:blipFill>
                <pic:spPr>
                  <a:xfrm>
                    <a:off x="0" y="0"/>
                    <a:ext cx="228600" cy="228600"/>
                  </a:xfrm>
                  <a:prstGeom prst="rect">
                    <a:avLst/>
                  </a:prstGeom>
                </pic:spPr>
              </pic:pic>
            </a:graphicData>
          </a:graphic>
        </wp:inline>
      </w:drawing>
    </w:r>
    <w:r>
      <w:t xml:space="preserve">  </w:t>
    </w:r>
    <w:r>
      <w:rPr>
        <w:noProof/>
        <w:lang w:eastAsia="en-CA"/>
      </w:rPr>
      <w:drawing>
        <wp:inline distT="0" distB="0" distL="0" distR="0" wp14:anchorId="3BD5921E" wp14:editId="0B5350C2">
          <wp:extent cx="228600" cy="228600"/>
          <wp:effectExtent l="19050" t="0" r="0" b="0"/>
          <wp:docPr id="4" name="Picture 3" descr="instagram-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icon.png"/>
                  <pic:cNvPicPr/>
                </pic:nvPicPr>
                <pic:blipFill>
                  <a:blip r:embed="rId3"/>
                  <a:stretch>
                    <a:fillRect/>
                  </a:stretch>
                </pic:blipFill>
                <pic:spPr>
                  <a:xfrm>
                    <a:off x="0" y="0"/>
                    <a:ext cx="228600" cy="228600"/>
                  </a:xfrm>
                  <a:prstGeom prst="rect">
                    <a:avLst/>
                  </a:prstGeom>
                </pic:spPr>
              </pic:pic>
            </a:graphicData>
          </a:graphic>
        </wp:inline>
      </w:drawing>
    </w:r>
    <w:r>
      <w:t xml:space="preserve">   </w:t>
    </w:r>
    <w:r>
      <w:rPr>
        <w:noProof/>
        <w:lang w:eastAsia="en-CA"/>
      </w:rPr>
      <w:drawing>
        <wp:inline distT="0" distB="0" distL="0" distR="0" wp14:anchorId="164DDD60" wp14:editId="44325682">
          <wp:extent cx="228600" cy="228600"/>
          <wp:effectExtent l="19050" t="0" r="0" b="0"/>
          <wp:docPr id="5" name="Picture 4" descr="twitter-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icon.png"/>
                  <pic:cNvPicPr/>
                </pic:nvPicPr>
                <pic:blipFill>
                  <a:blip r:embed="rId4"/>
                  <a:stretch>
                    <a:fillRect/>
                  </a:stretch>
                </pic:blipFill>
                <pic:spPr>
                  <a:xfrm>
                    <a:off x="0" y="0"/>
                    <a:ext cx="228600" cy="228600"/>
                  </a:xfrm>
                  <a:prstGeom prst="rect">
                    <a:avLst/>
                  </a:prstGeom>
                </pic:spPr>
              </pic:pic>
            </a:graphicData>
          </a:graphic>
        </wp:inline>
      </w:drawing>
    </w:r>
    <w:r>
      <w:t xml:space="preserve">  </w:t>
    </w:r>
    <w:r>
      <w:rPr>
        <w:noProof/>
        <w:lang w:eastAsia="en-CA"/>
      </w:rPr>
      <w:drawing>
        <wp:inline distT="0" distB="0" distL="0" distR="0" wp14:anchorId="5A2DA0A0" wp14:editId="23780D71">
          <wp:extent cx="228632" cy="228632"/>
          <wp:effectExtent l="0" t="0" r="0" b="0"/>
          <wp:docPr id="1" name="Picture 0" descr="YouTub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Icon.png"/>
                  <pic:cNvPicPr/>
                </pic:nvPicPr>
                <pic:blipFill>
                  <a:blip r:embed="rId5"/>
                  <a:stretch>
                    <a:fillRect/>
                  </a:stretch>
                </pic:blipFill>
                <pic:spPr>
                  <a:xfrm>
                    <a:off x="0" y="0"/>
                    <a:ext cx="228632" cy="228632"/>
                  </a:xfrm>
                  <a:prstGeom prst="rect">
                    <a:avLst/>
                  </a:prstGeom>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357F1" w14:textId="77777777" w:rsidR="009C75D0" w:rsidRDefault="009C75D0" w:rsidP="00AE3545">
      <w:r>
        <w:separator/>
      </w:r>
    </w:p>
  </w:footnote>
  <w:footnote w:type="continuationSeparator" w:id="0">
    <w:p w14:paraId="41966D19" w14:textId="77777777" w:rsidR="009C75D0" w:rsidRDefault="009C75D0" w:rsidP="00AE3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CD7B0" w14:textId="77777777" w:rsidR="00B565B3" w:rsidRDefault="00B565B3">
    <w:pPr>
      <w:pStyle w:val="Header"/>
    </w:pPr>
    <w:r>
      <w:rPr>
        <w:noProof/>
        <w:lang w:eastAsia="en-CA"/>
      </w:rPr>
      <w:drawing>
        <wp:anchor distT="0" distB="0" distL="114300" distR="114300" simplePos="0" relativeHeight="251663360" behindDoc="0" locked="0" layoutInCell="1" allowOverlap="1" wp14:anchorId="6D27175B" wp14:editId="7291ADA4">
          <wp:simplePos x="0" y="0"/>
          <wp:positionH relativeFrom="column">
            <wp:posOffset>2171700</wp:posOffset>
          </wp:positionH>
          <wp:positionV relativeFrom="paragraph">
            <wp:posOffset>-372745</wp:posOffset>
          </wp:positionV>
          <wp:extent cx="2057400" cy="869212"/>
          <wp:effectExtent l="0" t="0" r="0" b="0"/>
          <wp:wrapNone/>
          <wp:docPr id="2" name="Picture 1" descr="New DPS Logo Only 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DPS Logo Only 2021.png"/>
                  <pic:cNvPicPr/>
                </pic:nvPicPr>
                <pic:blipFill>
                  <a:blip r:embed="rId1"/>
                  <a:stretch>
                    <a:fillRect/>
                  </a:stretch>
                </pic:blipFill>
                <pic:spPr>
                  <a:xfrm>
                    <a:off x="0" y="0"/>
                    <a:ext cx="2057400" cy="869212"/>
                  </a:xfrm>
                  <a:prstGeom prst="rect">
                    <a:avLst/>
                  </a:prstGeom>
                </pic:spPr>
              </pic:pic>
            </a:graphicData>
          </a:graphic>
          <wp14:sizeRelH relativeFrom="margin">
            <wp14:pctWidth>0</wp14:pctWidth>
          </wp14:sizeRelH>
          <wp14:sizeRelV relativeFrom="margin">
            <wp14:pctHeight>0</wp14:pctHeight>
          </wp14:sizeRelV>
        </wp:anchor>
      </w:drawing>
    </w:r>
  </w:p>
  <w:p w14:paraId="3EEB5D18" w14:textId="77777777" w:rsidR="00B565B3" w:rsidRDefault="00B565B3">
    <w:pPr>
      <w:pStyle w:val="Header"/>
    </w:pPr>
  </w:p>
  <w:p w14:paraId="665F399C" w14:textId="77777777" w:rsidR="00B565B3" w:rsidRDefault="00B565B3">
    <w:pPr>
      <w:pStyle w:val="Header"/>
    </w:pPr>
  </w:p>
  <w:p w14:paraId="6E31F1FB" w14:textId="77777777" w:rsidR="00B565B3" w:rsidRDefault="00B565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C6B7B" w14:textId="3DD197C1" w:rsidR="009263C7" w:rsidRDefault="009263C7">
    <w:pPr>
      <w:pStyle w:val="Header"/>
    </w:pPr>
  </w:p>
  <w:p w14:paraId="15C41159" w14:textId="77777777" w:rsidR="009263C7" w:rsidRDefault="009263C7">
    <w:pPr>
      <w:pStyle w:val="Header"/>
    </w:pPr>
  </w:p>
  <w:p w14:paraId="1DDA37A2" w14:textId="77777777" w:rsidR="009263C7" w:rsidRDefault="009263C7">
    <w:pPr>
      <w:pStyle w:val="Header"/>
    </w:pPr>
  </w:p>
  <w:p w14:paraId="57951373" w14:textId="77777777" w:rsidR="009263C7" w:rsidRDefault="009263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62277"/>
    <w:multiLevelType w:val="hybridMultilevel"/>
    <w:tmpl w:val="CB9CC3D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FC20B9E"/>
    <w:multiLevelType w:val="hybridMultilevel"/>
    <w:tmpl w:val="D48810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E1F0782"/>
    <w:multiLevelType w:val="hybridMultilevel"/>
    <w:tmpl w:val="8D0437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EBF5531"/>
    <w:multiLevelType w:val="hybridMultilevel"/>
    <w:tmpl w:val="00A27E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3096DEA"/>
    <w:multiLevelType w:val="hybridMultilevel"/>
    <w:tmpl w:val="F3D6E0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C3C6A79"/>
    <w:multiLevelType w:val="hybridMultilevel"/>
    <w:tmpl w:val="C0D88FB2"/>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536A5D8F"/>
    <w:multiLevelType w:val="hybridMultilevel"/>
    <w:tmpl w:val="EC5AF5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4E9241E"/>
    <w:multiLevelType w:val="hybridMultilevel"/>
    <w:tmpl w:val="29B462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3271848"/>
    <w:multiLevelType w:val="hybridMultilevel"/>
    <w:tmpl w:val="6310D6E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730D77C1"/>
    <w:multiLevelType w:val="hybridMultilevel"/>
    <w:tmpl w:val="0D20C4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7"/>
  </w:num>
  <w:num w:numId="5">
    <w:abstractNumId w:val="5"/>
  </w:num>
  <w:num w:numId="6">
    <w:abstractNumId w:val="4"/>
  </w:num>
  <w:num w:numId="7">
    <w:abstractNumId w:val="1"/>
  </w:num>
  <w:num w:numId="8">
    <w:abstractNumId w:val="9"/>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545"/>
    <w:rsid w:val="00006218"/>
    <w:rsid w:val="0005456D"/>
    <w:rsid w:val="000B02C6"/>
    <w:rsid w:val="00192788"/>
    <w:rsid w:val="001A1135"/>
    <w:rsid w:val="001D4022"/>
    <w:rsid w:val="00203B6D"/>
    <w:rsid w:val="00240619"/>
    <w:rsid w:val="00240D7A"/>
    <w:rsid w:val="002B36B8"/>
    <w:rsid w:val="00335980"/>
    <w:rsid w:val="00435633"/>
    <w:rsid w:val="00436CF8"/>
    <w:rsid w:val="004720B6"/>
    <w:rsid w:val="004A25F4"/>
    <w:rsid w:val="005007CD"/>
    <w:rsid w:val="00506E83"/>
    <w:rsid w:val="00554492"/>
    <w:rsid w:val="00590291"/>
    <w:rsid w:val="0059332D"/>
    <w:rsid w:val="005F4E59"/>
    <w:rsid w:val="006006AC"/>
    <w:rsid w:val="00683B5C"/>
    <w:rsid w:val="006B5B32"/>
    <w:rsid w:val="007206F1"/>
    <w:rsid w:val="00784A36"/>
    <w:rsid w:val="007B4A59"/>
    <w:rsid w:val="0080779A"/>
    <w:rsid w:val="00833F47"/>
    <w:rsid w:val="00851583"/>
    <w:rsid w:val="0086014F"/>
    <w:rsid w:val="00864C29"/>
    <w:rsid w:val="009263C7"/>
    <w:rsid w:val="009B5AB0"/>
    <w:rsid w:val="009C75D0"/>
    <w:rsid w:val="009E08E8"/>
    <w:rsid w:val="009F5BB2"/>
    <w:rsid w:val="00A11584"/>
    <w:rsid w:val="00AA10DB"/>
    <w:rsid w:val="00AB5CAF"/>
    <w:rsid w:val="00AE3545"/>
    <w:rsid w:val="00B00BC0"/>
    <w:rsid w:val="00B565B3"/>
    <w:rsid w:val="00BA07CF"/>
    <w:rsid w:val="00BB029D"/>
    <w:rsid w:val="00BB7BE2"/>
    <w:rsid w:val="00BF1900"/>
    <w:rsid w:val="00C374C4"/>
    <w:rsid w:val="00C83A43"/>
    <w:rsid w:val="00D732AC"/>
    <w:rsid w:val="00DA13CE"/>
    <w:rsid w:val="00DA571C"/>
    <w:rsid w:val="00DB7F94"/>
    <w:rsid w:val="00E02E11"/>
    <w:rsid w:val="00E24711"/>
    <w:rsid w:val="00F17BAA"/>
    <w:rsid w:val="00F2746A"/>
    <w:rsid w:val="00FA1D88"/>
    <w:rsid w:val="00FE42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EE17A3"/>
  <w15:docId w15:val="{85C90447-2556-4AD1-96E6-862AAEE3B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2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354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E3545"/>
  </w:style>
  <w:style w:type="paragraph" w:styleId="Footer">
    <w:name w:val="footer"/>
    <w:basedOn w:val="Normal"/>
    <w:link w:val="FooterChar"/>
    <w:uiPriority w:val="99"/>
    <w:unhideWhenUsed/>
    <w:rsid w:val="00AE354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E3545"/>
  </w:style>
  <w:style w:type="paragraph" w:styleId="BalloonText">
    <w:name w:val="Balloon Text"/>
    <w:basedOn w:val="Normal"/>
    <w:link w:val="BalloonTextChar"/>
    <w:uiPriority w:val="99"/>
    <w:semiHidden/>
    <w:unhideWhenUsed/>
    <w:rsid w:val="00AE3545"/>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E3545"/>
    <w:rPr>
      <w:rFonts w:ascii="Tahoma" w:hAnsi="Tahoma" w:cs="Tahoma"/>
      <w:sz w:val="16"/>
      <w:szCs w:val="16"/>
    </w:rPr>
  </w:style>
  <w:style w:type="character" w:styleId="Hyperlink">
    <w:name w:val="Hyperlink"/>
    <w:basedOn w:val="DefaultParagraphFont"/>
    <w:uiPriority w:val="99"/>
    <w:unhideWhenUsed/>
    <w:rsid w:val="00FA1D88"/>
    <w:rPr>
      <w:color w:val="0000FF" w:themeColor="hyperlink"/>
      <w:u w:val="single"/>
    </w:rPr>
  </w:style>
  <w:style w:type="paragraph" w:styleId="ListParagraph">
    <w:name w:val="List Paragraph"/>
    <w:basedOn w:val="Normal"/>
    <w:uiPriority w:val="34"/>
    <w:qFormat/>
    <w:rsid w:val="00D732AC"/>
    <w:pPr>
      <w:spacing w:after="160" w:line="259" w:lineRule="auto"/>
      <w:ind w:left="720"/>
      <w:contextualSpacing/>
    </w:pPr>
    <w:rPr>
      <w:rFonts w:asciiTheme="minorHAnsi" w:eastAsiaTheme="minorHAnsi" w:hAnsiTheme="minorHAnsi" w:cstheme="minorBidi"/>
      <w:sz w:val="22"/>
      <w:szCs w:val="22"/>
      <w:lang w:val="en-US"/>
    </w:rPr>
  </w:style>
  <w:style w:type="paragraph" w:styleId="PlainText">
    <w:name w:val="Plain Text"/>
    <w:basedOn w:val="Normal"/>
    <w:link w:val="PlainTextChar"/>
    <w:uiPriority w:val="99"/>
    <w:semiHidden/>
    <w:unhideWhenUsed/>
    <w:rsid w:val="007B4A59"/>
    <w:rPr>
      <w:rFonts w:ascii="Candara" w:eastAsiaTheme="minorHAnsi" w:hAnsi="Candara" w:cstheme="minorBidi"/>
      <w:color w:val="000000"/>
    </w:rPr>
  </w:style>
  <w:style w:type="character" w:customStyle="1" w:styleId="PlainTextChar">
    <w:name w:val="Plain Text Char"/>
    <w:basedOn w:val="DefaultParagraphFont"/>
    <w:link w:val="PlainText"/>
    <w:uiPriority w:val="99"/>
    <w:semiHidden/>
    <w:rsid w:val="007B4A59"/>
    <w:rPr>
      <w:rFonts w:ascii="Candara" w:hAnsi="Candara"/>
      <w:color w:val="000000"/>
      <w:sz w:val="24"/>
      <w:szCs w:val="24"/>
    </w:rPr>
  </w:style>
  <w:style w:type="table" w:styleId="TableGrid">
    <w:name w:val="Table Grid"/>
    <w:basedOn w:val="TableNormal"/>
    <w:uiPriority w:val="59"/>
    <w:rsid w:val="00784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006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880579">
      <w:bodyDiv w:val="1"/>
      <w:marLeft w:val="0"/>
      <w:marRight w:val="0"/>
      <w:marTop w:val="0"/>
      <w:marBottom w:val="0"/>
      <w:divBdr>
        <w:top w:val="none" w:sz="0" w:space="0" w:color="auto"/>
        <w:left w:val="none" w:sz="0" w:space="0" w:color="auto"/>
        <w:bottom w:val="none" w:sz="0" w:space="0" w:color="auto"/>
        <w:right w:val="none" w:sz="0" w:space="0" w:color="auto"/>
      </w:divBdr>
      <w:divsChild>
        <w:div w:id="414784735">
          <w:marLeft w:val="0"/>
          <w:marRight w:val="0"/>
          <w:marTop w:val="0"/>
          <w:marBottom w:val="0"/>
          <w:divBdr>
            <w:top w:val="none" w:sz="0" w:space="0" w:color="auto"/>
            <w:left w:val="none" w:sz="0" w:space="0" w:color="auto"/>
            <w:bottom w:val="none" w:sz="0" w:space="0" w:color="auto"/>
            <w:right w:val="none" w:sz="0" w:space="0" w:color="auto"/>
          </w:divBdr>
          <w:divsChild>
            <w:div w:id="1141844005">
              <w:marLeft w:val="0"/>
              <w:marRight w:val="0"/>
              <w:marTop w:val="0"/>
              <w:marBottom w:val="0"/>
              <w:divBdr>
                <w:top w:val="none" w:sz="0" w:space="0" w:color="auto"/>
                <w:left w:val="none" w:sz="0" w:space="0" w:color="auto"/>
                <w:bottom w:val="none" w:sz="0" w:space="0" w:color="auto"/>
                <w:right w:val="none" w:sz="0" w:space="0" w:color="auto"/>
              </w:divBdr>
              <w:divsChild>
                <w:div w:id="867835894">
                  <w:marLeft w:val="0"/>
                  <w:marRight w:val="0"/>
                  <w:marTop w:val="0"/>
                  <w:marBottom w:val="0"/>
                  <w:divBdr>
                    <w:top w:val="none" w:sz="0" w:space="0" w:color="auto"/>
                    <w:left w:val="none" w:sz="0" w:space="0" w:color="auto"/>
                    <w:bottom w:val="none" w:sz="0" w:space="0" w:color="auto"/>
                    <w:right w:val="none" w:sz="0" w:space="0" w:color="auto"/>
                  </w:divBdr>
                  <w:divsChild>
                    <w:div w:id="328756303">
                      <w:marLeft w:val="0"/>
                      <w:marRight w:val="0"/>
                      <w:marTop w:val="0"/>
                      <w:marBottom w:val="0"/>
                      <w:divBdr>
                        <w:top w:val="none" w:sz="0" w:space="0" w:color="auto"/>
                        <w:left w:val="none" w:sz="0" w:space="0" w:color="auto"/>
                        <w:bottom w:val="none" w:sz="0" w:space="0" w:color="auto"/>
                        <w:right w:val="none" w:sz="0" w:space="0" w:color="auto"/>
                      </w:divBdr>
                      <w:divsChild>
                        <w:div w:id="260184310">
                          <w:marLeft w:val="0"/>
                          <w:marRight w:val="0"/>
                          <w:marTop w:val="0"/>
                          <w:marBottom w:val="0"/>
                          <w:divBdr>
                            <w:top w:val="none" w:sz="0" w:space="0" w:color="auto"/>
                            <w:left w:val="none" w:sz="0" w:space="0" w:color="auto"/>
                            <w:bottom w:val="none" w:sz="0" w:space="0" w:color="auto"/>
                            <w:right w:val="none" w:sz="0" w:space="0" w:color="auto"/>
                          </w:divBdr>
                          <w:divsChild>
                            <w:div w:id="154809411">
                              <w:marLeft w:val="0"/>
                              <w:marRight w:val="0"/>
                              <w:marTop w:val="0"/>
                              <w:marBottom w:val="0"/>
                              <w:divBdr>
                                <w:top w:val="none" w:sz="0" w:space="0" w:color="auto"/>
                                <w:left w:val="none" w:sz="0" w:space="0" w:color="auto"/>
                                <w:bottom w:val="single" w:sz="6" w:space="0" w:color="BEBEBE"/>
                                <w:right w:val="none" w:sz="0" w:space="0" w:color="auto"/>
                              </w:divBdr>
                              <w:divsChild>
                                <w:div w:id="1046300149">
                                  <w:marLeft w:val="0"/>
                                  <w:marRight w:val="0"/>
                                  <w:marTop w:val="0"/>
                                  <w:marBottom w:val="0"/>
                                  <w:divBdr>
                                    <w:top w:val="none" w:sz="0" w:space="0" w:color="auto"/>
                                    <w:left w:val="none" w:sz="0" w:space="0" w:color="auto"/>
                                    <w:bottom w:val="none" w:sz="0" w:space="0" w:color="auto"/>
                                    <w:right w:val="none" w:sz="0" w:space="0" w:color="auto"/>
                                  </w:divBdr>
                                  <w:divsChild>
                                    <w:div w:id="570773588">
                                      <w:marLeft w:val="0"/>
                                      <w:marRight w:val="0"/>
                                      <w:marTop w:val="0"/>
                                      <w:marBottom w:val="0"/>
                                      <w:divBdr>
                                        <w:top w:val="none" w:sz="0" w:space="0" w:color="auto"/>
                                        <w:left w:val="none" w:sz="0" w:space="0" w:color="auto"/>
                                        <w:bottom w:val="none" w:sz="0" w:space="0" w:color="auto"/>
                                        <w:right w:val="none" w:sz="0" w:space="0" w:color="auto"/>
                                      </w:divBdr>
                                      <w:divsChild>
                                        <w:div w:id="955253848">
                                          <w:marLeft w:val="0"/>
                                          <w:marRight w:val="0"/>
                                          <w:marTop w:val="0"/>
                                          <w:marBottom w:val="0"/>
                                          <w:divBdr>
                                            <w:top w:val="none" w:sz="0" w:space="0" w:color="auto"/>
                                            <w:left w:val="none" w:sz="0" w:space="0" w:color="auto"/>
                                            <w:bottom w:val="none" w:sz="0" w:space="0" w:color="auto"/>
                                            <w:right w:val="none" w:sz="0" w:space="0" w:color="auto"/>
                                          </w:divBdr>
                                          <w:divsChild>
                                            <w:div w:id="1943612000">
                                              <w:marLeft w:val="0"/>
                                              <w:marRight w:val="0"/>
                                              <w:marTop w:val="0"/>
                                              <w:marBottom w:val="0"/>
                                              <w:divBdr>
                                                <w:top w:val="none" w:sz="0" w:space="0" w:color="auto"/>
                                                <w:left w:val="none" w:sz="0" w:space="0" w:color="auto"/>
                                                <w:bottom w:val="none" w:sz="0" w:space="0" w:color="auto"/>
                                                <w:right w:val="none" w:sz="0" w:space="0" w:color="auto"/>
                                              </w:divBdr>
                                              <w:divsChild>
                                                <w:div w:id="133720421">
                                                  <w:marLeft w:val="0"/>
                                                  <w:marRight w:val="0"/>
                                                  <w:marTop w:val="0"/>
                                                  <w:marBottom w:val="0"/>
                                                  <w:divBdr>
                                                    <w:top w:val="none" w:sz="0" w:space="0" w:color="auto"/>
                                                    <w:left w:val="none" w:sz="0" w:space="0" w:color="auto"/>
                                                    <w:bottom w:val="none" w:sz="0" w:space="0" w:color="auto"/>
                                                    <w:right w:val="none" w:sz="0" w:space="0" w:color="auto"/>
                                                  </w:divBdr>
                                                  <w:divsChild>
                                                    <w:div w:id="152555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357963">
                                  <w:marLeft w:val="0"/>
                                  <w:marRight w:val="0"/>
                                  <w:marTop w:val="0"/>
                                  <w:marBottom w:val="0"/>
                                  <w:divBdr>
                                    <w:top w:val="none" w:sz="0" w:space="0" w:color="auto"/>
                                    <w:left w:val="none" w:sz="0" w:space="0" w:color="auto"/>
                                    <w:bottom w:val="none" w:sz="0" w:space="0" w:color="auto"/>
                                    <w:right w:val="none" w:sz="0" w:space="0" w:color="auto"/>
                                  </w:divBdr>
                                  <w:divsChild>
                                    <w:div w:id="352459962">
                                      <w:marLeft w:val="0"/>
                                      <w:marRight w:val="0"/>
                                      <w:marTop w:val="0"/>
                                      <w:marBottom w:val="0"/>
                                      <w:divBdr>
                                        <w:top w:val="none" w:sz="0" w:space="0" w:color="auto"/>
                                        <w:left w:val="none" w:sz="0" w:space="0" w:color="auto"/>
                                        <w:bottom w:val="none" w:sz="0" w:space="0" w:color="auto"/>
                                        <w:right w:val="none" w:sz="0" w:space="0" w:color="auto"/>
                                      </w:divBdr>
                                      <w:divsChild>
                                        <w:div w:id="2096901771">
                                          <w:marLeft w:val="0"/>
                                          <w:marRight w:val="0"/>
                                          <w:marTop w:val="0"/>
                                          <w:marBottom w:val="0"/>
                                          <w:divBdr>
                                            <w:top w:val="none" w:sz="0" w:space="0" w:color="auto"/>
                                            <w:left w:val="none" w:sz="0" w:space="0" w:color="auto"/>
                                            <w:bottom w:val="none" w:sz="0" w:space="0" w:color="auto"/>
                                            <w:right w:val="none" w:sz="0" w:space="0" w:color="auto"/>
                                          </w:divBdr>
                                          <w:divsChild>
                                            <w:div w:id="616714135">
                                              <w:marLeft w:val="0"/>
                                              <w:marRight w:val="0"/>
                                              <w:marTop w:val="0"/>
                                              <w:marBottom w:val="0"/>
                                              <w:divBdr>
                                                <w:top w:val="none" w:sz="0" w:space="0" w:color="auto"/>
                                                <w:left w:val="none" w:sz="0" w:space="0" w:color="auto"/>
                                                <w:bottom w:val="none" w:sz="0" w:space="0" w:color="auto"/>
                                                <w:right w:val="none" w:sz="0" w:space="0" w:color="auto"/>
                                              </w:divBdr>
                                              <w:divsChild>
                                                <w:div w:id="1731341825">
                                                  <w:marLeft w:val="0"/>
                                                  <w:marRight w:val="0"/>
                                                  <w:marTop w:val="0"/>
                                                  <w:marBottom w:val="0"/>
                                                  <w:divBdr>
                                                    <w:top w:val="none" w:sz="0" w:space="0" w:color="auto"/>
                                                    <w:left w:val="none" w:sz="0" w:space="0" w:color="auto"/>
                                                    <w:bottom w:val="none" w:sz="0" w:space="0" w:color="auto"/>
                                                    <w:right w:val="none" w:sz="0" w:space="0" w:color="auto"/>
                                                  </w:divBdr>
                                                  <w:divsChild>
                                                    <w:div w:id="2130858015">
                                                      <w:marLeft w:val="0"/>
                                                      <w:marRight w:val="0"/>
                                                      <w:marTop w:val="0"/>
                                                      <w:marBottom w:val="0"/>
                                                      <w:divBdr>
                                                        <w:top w:val="none" w:sz="0" w:space="0" w:color="auto"/>
                                                        <w:left w:val="none" w:sz="0" w:space="0" w:color="auto"/>
                                                        <w:bottom w:val="none" w:sz="0" w:space="0" w:color="auto"/>
                                                        <w:right w:val="none" w:sz="0" w:space="0" w:color="auto"/>
                                                      </w:divBdr>
                                                      <w:divsChild>
                                                        <w:div w:id="1266158913">
                                                          <w:marLeft w:val="0"/>
                                                          <w:marRight w:val="0"/>
                                                          <w:marTop w:val="0"/>
                                                          <w:marBottom w:val="0"/>
                                                          <w:divBdr>
                                                            <w:top w:val="none" w:sz="0" w:space="0" w:color="auto"/>
                                                            <w:left w:val="none" w:sz="0" w:space="0" w:color="auto"/>
                                                            <w:bottom w:val="none" w:sz="0" w:space="0" w:color="auto"/>
                                                            <w:right w:val="none" w:sz="0" w:space="0" w:color="auto"/>
                                                          </w:divBdr>
                                                          <w:divsChild>
                                                            <w:div w:id="168697478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408657">
                                                  <w:marLeft w:val="0"/>
                                                  <w:marRight w:val="0"/>
                                                  <w:marTop w:val="0"/>
                                                  <w:marBottom w:val="0"/>
                                                  <w:divBdr>
                                                    <w:top w:val="none" w:sz="0" w:space="0" w:color="auto"/>
                                                    <w:left w:val="none" w:sz="0" w:space="0" w:color="auto"/>
                                                    <w:bottom w:val="none" w:sz="0" w:space="0" w:color="auto"/>
                                                    <w:right w:val="none" w:sz="0" w:space="0" w:color="auto"/>
                                                  </w:divBdr>
                                                  <w:divsChild>
                                                    <w:div w:id="537401346">
                                                      <w:marLeft w:val="0"/>
                                                      <w:marRight w:val="0"/>
                                                      <w:marTop w:val="0"/>
                                                      <w:marBottom w:val="0"/>
                                                      <w:divBdr>
                                                        <w:top w:val="none" w:sz="0" w:space="0" w:color="auto"/>
                                                        <w:left w:val="none" w:sz="0" w:space="0" w:color="auto"/>
                                                        <w:bottom w:val="none" w:sz="0" w:space="0" w:color="auto"/>
                                                        <w:right w:val="none" w:sz="0" w:space="0" w:color="auto"/>
                                                      </w:divBdr>
                                                      <w:divsChild>
                                                        <w:div w:id="198276839">
                                                          <w:marLeft w:val="0"/>
                                                          <w:marRight w:val="0"/>
                                                          <w:marTop w:val="0"/>
                                                          <w:marBottom w:val="0"/>
                                                          <w:divBdr>
                                                            <w:top w:val="none" w:sz="0" w:space="0" w:color="auto"/>
                                                            <w:left w:val="none" w:sz="0" w:space="0" w:color="auto"/>
                                                            <w:bottom w:val="none" w:sz="0" w:space="0" w:color="auto"/>
                                                            <w:right w:val="none" w:sz="0" w:space="0" w:color="auto"/>
                                                          </w:divBdr>
                                                          <w:divsChild>
                                                            <w:div w:id="8260745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007067">
                                                  <w:marLeft w:val="0"/>
                                                  <w:marRight w:val="0"/>
                                                  <w:marTop w:val="0"/>
                                                  <w:marBottom w:val="0"/>
                                                  <w:divBdr>
                                                    <w:top w:val="none" w:sz="0" w:space="0" w:color="auto"/>
                                                    <w:left w:val="none" w:sz="0" w:space="0" w:color="auto"/>
                                                    <w:bottom w:val="none" w:sz="0" w:space="0" w:color="auto"/>
                                                    <w:right w:val="none" w:sz="0" w:space="0" w:color="auto"/>
                                                  </w:divBdr>
                                                  <w:divsChild>
                                                    <w:div w:id="716512357">
                                                      <w:marLeft w:val="0"/>
                                                      <w:marRight w:val="0"/>
                                                      <w:marTop w:val="0"/>
                                                      <w:marBottom w:val="0"/>
                                                      <w:divBdr>
                                                        <w:top w:val="none" w:sz="0" w:space="0" w:color="auto"/>
                                                        <w:left w:val="none" w:sz="0" w:space="0" w:color="auto"/>
                                                        <w:bottom w:val="none" w:sz="0" w:space="0" w:color="auto"/>
                                                        <w:right w:val="none" w:sz="0" w:space="0" w:color="auto"/>
                                                      </w:divBdr>
                                                      <w:divsChild>
                                                        <w:div w:id="772628898">
                                                          <w:marLeft w:val="0"/>
                                                          <w:marRight w:val="0"/>
                                                          <w:marTop w:val="0"/>
                                                          <w:marBottom w:val="0"/>
                                                          <w:divBdr>
                                                            <w:top w:val="none" w:sz="0" w:space="0" w:color="auto"/>
                                                            <w:left w:val="none" w:sz="0" w:space="0" w:color="auto"/>
                                                            <w:bottom w:val="none" w:sz="0" w:space="0" w:color="auto"/>
                                                            <w:right w:val="none" w:sz="0" w:space="0" w:color="auto"/>
                                                          </w:divBdr>
                                                          <w:divsChild>
                                                            <w:div w:id="134736198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20786">
                                                  <w:marLeft w:val="0"/>
                                                  <w:marRight w:val="0"/>
                                                  <w:marTop w:val="0"/>
                                                  <w:marBottom w:val="0"/>
                                                  <w:divBdr>
                                                    <w:top w:val="none" w:sz="0" w:space="0" w:color="auto"/>
                                                    <w:left w:val="none" w:sz="0" w:space="0" w:color="auto"/>
                                                    <w:bottom w:val="none" w:sz="0" w:space="0" w:color="auto"/>
                                                    <w:right w:val="none" w:sz="0" w:space="0" w:color="auto"/>
                                                  </w:divBdr>
                                                  <w:divsChild>
                                                    <w:div w:id="1891575628">
                                                      <w:marLeft w:val="0"/>
                                                      <w:marRight w:val="0"/>
                                                      <w:marTop w:val="0"/>
                                                      <w:marBottom w:val="0"/>
                                                      <w:divBdr>
                                                        <w:top w:val="none" w:sz="0" w:space="0" w:color="auto"/>
                                                        <w:left w:val="none" w:sz="0" w:space="0" w:color="auto"/>
                                                        <w:bottom w:val="none" w:sz="0" w:space="0" w:color="auto"/>
                                                        <w:right w:val="none" w:sz="0" w:space="0" w:color="auto"/>
                                                      </w:divBdr>
                                                      <w:divsChild>
                                                        <w:div w:id="132796998">
                                                          <w:marLeft w:val="0"/>
                                                          <w:marRight w:val="0"/>
                                                          <w:marTop w:val="0"/>
                                                          <w:marBottom w:val="0"/>
                                                          <w:divBdr>
                                                            <w:top w:val="none" w:sz="0" w:space="0" w:color="auto"/>
                                                            <w:left w:val="none" w:sz="0" w:space="0" w:color="auto"/>
                                                            <w:bottom w:val="none" w:sz="0" w:space="0" w:color="auto"/>
                                                            <w:right w:val="none" w:sz="0" w:space="0" w:color="auto"/>
                                                          </w:divBdr>
                                                          <w:divsChild>
                                                            <w:div w:id="192912028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26945742">
                                                      <w:marLeft w:val="0"/>
                                                      <w:marRight w:val="0"/>
                                                      <w:marTop w:val="0"/>
                                                      <w:marBottom w:val="0"/>
                                                      <w:divBdr>
                                                        <w:top w:val="none" w:sz="0" w:space="0" w:color="auto"/>
                                                        <w:left w:val="none" w:sz="0" w:space="0" w:color="auto"/>
                                                        <w:bottom w:val="none" w:sz="0" w:space="0" w:color="auto"/>
                                                        <w:right w:val="none" w:sz="0" w:space="0" w:color="auto"/>
                                                      </w:divBdr>
                                                      <w:divsChild>
                                                        <w:div w:id="244387061">
                                                          <w:marLeft w:val="0"/>
                                                          <w:marRight w:val="0"/>
                                                          <w:marTop w:val="0"/>
                                                          <w:marBottom w:val="0"/>
                                                          <w:divBdr>
                                                            <w:top w:val="none" w:sz="0" w:space="0" w:color="auto"/>
                                                            <w:left w:val="none" w:sz="0" w:space="0" w:color="auto"/>
                                                            <w:bottom w:val="none" w:sz="0" w:space="0" w:color="auto"/>
                                                            <w:right w:val="none" w:sz="0" w:space="0" w:color="auto"/>
                                                          </w:divBdr>
                                                          <w:divsChild>
                                                            <w:div w:id="88548244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07014375">
                                                      <w:marLeft w:val="0"/>
                                                      <w:marRight w:val="0"/>
                                                      <w:marTop w:val="0"/>
                                                      <w:marBottom w:val="0"/>
                                                      <w:divBdr>
                                                        <w:top w:val="none" w:sz="0" w:space="0" w:color="auto"/>
                                                        <w:left w:val="none" w:sz="0" w:space="0" w:color="auto"/>
                                                        <w:bottom w:val="none" w:sz="0" w:space="0" w:color="auto"/>
                                                        <w:right w:val="none" w:sz="0" w:space="0" w:color="auto"/>
                                                      </w:divBdr>
                                                      <w:divsChild>
                                                        <w:div w:id="479922915">
                                                          <w:marLeft w:val="0"/>
                                                          <w:marRight w:val="0"/>
                                                          <w:marTop w:val="0"/>
                                                          <w:marBottom w:val="0"/>
                                                          <w:divBdr>
                                                            <w:top w:val="none" w:sz="0" w:space="0" w:color="auto"/>
                                                            <w:left w:val="none" w:sz="0" w:space="0" w:color="auto"/>
                                                            <w:bottom w:val="none" w:sz="0" w:space="0" w:color="auto"/>
                                                            <w:right w:val="none" w:sz="0" w:space="0" w:color="auto"/>
                                                          </w:divBdr>
                                                          <w:divsChild>
                                                            <w:div w:id="193411989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6172052">
      <w:bodyDiv w:val="1"/>
      <w:marLeft w:val="0"/>
      <w:marRight w:val="0"/>
      <w:marTop w:val="0"/>
      <w:marBottom w:val="0"/>
      <w:divBdr>
        <w:top w:val="none" w:sz="0" w:space="0" w:color="auto"/>
        <w:left w:val="none" w:sz="0" w:space="0" w:color="auto"/>
        <w:bottom w:val="none" w:sz="0" w:space="0" w:color="auto"/>
        <w:right w:val="none" w:sz="0" w:space="0" w:color="auto"/>
      </w:divBdr>
    </w:div>
    <w:div w:id="1488862107">
      <w:bodyDiv w:val="1"/>
      <w:marLeft w:val="0"/>
      <w:marRight w:val="0"/>
      <w:marTop w:val="0"/>
      <w:marBottom w:val="0"/>
      <w:divBdr>
        <w:top w:val="none" w:sz="0" w:space="0" w:color="auto"/>
        <w:left w:val="none" w:sz="0" w:space="0" w:color="auto"/>
        <w:bottom w:val="none" w:sz="0" w:space="0" w:color="auto"/>
        <w:right w:val="none" w:sz="0" w:space="0" w:color="auto"/>
      </w:divBdr>
      <w:divsChild>
        <w:div w:id="143669554">
          <w:marLeft w:val="0"/>
          <w:marRight w:val="0"/>
          <w:marTop w:val="0"/>
          <w:marBottom w:val="0"/>
          <w:divBdr>
            <w:top w:val="none" w:sz="0" w:space="0" w:color="auto"/>
            <w:left w:val="none" w:sz="0" w:space="0" w:color="auto"/>
            <w:bottom w:val="none" w:sz="0" w:space="0" w:color="auto"/>
            <w:right w:val="none" w:sz="0" w:space="0" w:color="auto"/>
          </w:divBdr>
          <w:divsChild>
            <w:div w:id="30343815">
              <w:marLeft w:val="0"/>
              <w:marRight w:val="0"/>
              <w:marTop w:val="0"/>
              <w:marBottom w:val="0"/>
              <w:divBdr>
                <w:top w:val="none" w:sz="0" w:space="0" w:color="auto"/>
                <w:left w:val="none" w:sz="0" w:space="0" w:color="auto"/>
                <w:bottom w:val="none" w:sz="0" w:space="0" w:color="auto"/>
                <w:right w:val="none" w:sz="0" w:space="0" w:color="auto"/>
              </w:divBdr>
              <w:divsChild>
                <w:div w:id="548617017">
                  <w:marLeft w:val="0"/>
                  <w:marRight w:val="0"/>
                  <w:marTop w:val="0"/>
                  <w:marBottom w:val="0"/>
                  <w:divBdr>
                    <w:top w:val="none" w:sz="0" w:space="0" w:color="auto"/>
                    <w:left w:val="none" w:sz="0" w:space="0" w:color="auto"/>
                    <w:bottom w:val="none" w:sz="0" w:space="0" w:color="auto"/>
                    <w:right w:val="none" w:sz="0" w:space="0" w:color="auto"/>
                  </w:divBdr>
                  <w:divsChild>
                    <w:div w:id="1348170334">
                      <w:marLeft w:val="0"/>
                      <w:marRight w:val="0"/>
                      <w:marTop w:val="0"/>
                      <w:marBottom w:val="0"/>
                      <w:divBdr>
                        <w:top w:val="none" w:sz="0" w:space="0" w:color="auto"/>
                        <w:left w:val="none" w:sz="0" w:space="0" w:color="auto"/>
                        <w:bottom w:val="none" w:sz="0" w:space="0" w:color="auto"/>
                        <w:right w:val="none" w:sz="0" w:space="0" w:color="auto"/>
                      </w:divBdr>
                      <w:divsChild>
                        <w:div w:id="1516000464">
                          <w:marLeft w:val="0"/>
                          <w:marRight w:val="0"/>
                          <w:marTop w:val="0"/>
                          <w:marBottom w:val="0"/>
                          <w:divBdr>
                            <w:top w:val="none" w:sz="0" w:space="0" w:color="auto"/>
                            <w:left w:val="none" w:sz="0" w:space="0" w:color="auto"/>
                            <w:bottom w:val="none" w:sz="0" w:space="0" w:color="auto"/>
                            <w:right w:val="none" w:sz="0" w:space="0" w:color="auto"/>
                          </w:divBdr>
                          <w:divsChild>
                            <w:div w:id="787503252">
                              <w:marLeft w:val="0"/>
                              <w:marRight w:val="0"/>
                              <w:marTop w:val="0"/>
                              <w:marBottom w:val="0"/>
                              <w:divBdr>
                                <w:top w:val="none" w:sz="0" w:space="0" w:color="auto"/>
                                <w:left w:val="none" w:sz="0" w:space="0" w:color="auto"/>
                                <w:bottom w:val="single" w:sz="6" w:space="0" w:color="BEBEBE"/>
                                <w:right w:val="none" w:sz="0" w:space="0" w:color="auto"/>
                              </w:divBdr>
                              <w:divsChild>
                                <w:div w:id="1696928259">
                                  <w:marLeft w:val="0"/>
                                  <w:marRight w:val="0"/>
                                  <w:marTop w:val="0"/>
                                  <w:marBottom w:val="0"/>
                                  <w:divBdr>
                                    <w:top w:val="none" w:sz="0" w:space="0" w:color="auto"/>
                                    <w:left w:val="none" w:sz="0" w:space="0" w:color="auto"/>
                                    <w:bottom w:val="none" w:sz="0" w:space="0" w:color="auto"/>
                                    <w:right w:val="none" w:sz="0" w:space="0" w:color="auto"/>
                                  </w:divBdr>
                                  <w:divsChild>
                                    <w:div w:id="218321007">
                                      <w:marLeft w:val="0"/>
                                      <w:marRight w:val="0"/>
                                      <w:marTop w:val="0"/>
                                      <w:marBottom w:val="0"/>
                                      <w:divBdr>
                                        <w:top w:val="none" w:sz="0" w:space="0" w:color="auto"/>
                                        <w:left w:val="none" w:sz="0" w:space="0" w:color="auto"/>
                                        <w:bottom w:val="none" w:sz="0" w:space="0" w:color="auto"/>
                                        <w:right w:val="none" w:sz="0" w:space="0" w:color="auto"/>
                                      </w:divBdr>
                                      <w:divsChild>
                                        <w:div w:id="546113350">
                                          <w:marLeft w:val="0"/>
                                          <w:marRight w:val="0"/>
                                          <w:marTop w:val="0"/>
                                          <w:marBottom w:val="0"/>
                                          <w:divBdr>
                                            <w:top w:val="none" w:sz="0" w:space="0" w:color="auto"/>
                                            <w:left w:val="none" w:sz="0" w:space="0" w:color="auto"/>
                                            <w:bottom w:val="none" w:sz="0" w:space="0" w:color="auto"/>
                                            <w:right w:val="none" w:sz="0" w:space="0" w:color="auto"/>
                                          </w:divBdr>
                                          <w:divsChild>
                                            <w:div w:id="1941445361">
                                              <w:marLeft w:val="0"/>
                                              <w:marRight w:val="0"/>
                                              <w:marTop w:val="0"/>
                                              <w:marBottom w:val="0"/>
                                              <w:divBdr>
                                                <w:top w:val="none" w:sz="0" w:space="0" w:color="auto"/>
                                                <w:left w:val="none" w:sz="0" w:space="0" w:color="auto"/>
                                                <w:bottom w:val="none" w:sz="0" w:space="0" w:color="auto"/>
                                                <w:right w:val="none" w:sz="0" w:space="0" w:color="auto"/>
                                              </w:divBdr>
                                              <w:divsChild>
                                                <w:div w:id="246311806">
                                                  <w:marLeft w:val="0"/>
                                                  <w:marRight w:val="0"/>
                                                  <w:marTop w:val="0"/>
                                                  <w:marBottom w:val="0"/>
                                                  <w:divBdr>
                                                    <w:top w:val="none" w:sz="0" w:space="0" w:color="auto"/>
                                                    <w:left w:val="none" w:sz="0" w:space="0" w:color="auto"/>
                                                    <w:bottom w:val="none" w:sz="0" w:space="0" w:color="auto"/>
                                                    <w:right w:val="none" w:sz="0" w:space="0" w:color="auto"/>
                                                  </w:divBdr>
                                                  <w:divsChild>
                                                    <w:div w:id="179832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973273">
                                  <w:marLeft w:val="0"/>
                                  <w:marRight w:val="0"/>
                                  <w:marTop w:val="0"/>
                                  <w:marBottom w:val="0"/>
                                  <w:divBdr>
                                    <w:top w:val="none" w:sz="0" w:space="0" w:color="auto"/>
                                    <w:left w:val="none" w:sz="0" w:space="0" w:color="auto"/>
                                    <w:bottom w:val="none" w:sz="0" w:space="0" w:color="auto"/>
                                    <w:right w:val="none" w:sz="0" w:space="0" w:color="auto"/>
                                  </w:divBdr>
                                  <w:divsChild>
                                    <w:div w:id="955021095">
                                      <w:marLeft w:val="0"/>
                                      <w:marRight w:val="0"/>
                                      <w:marTop w:val="0"/>
                                      <w:marBottom w:val="0"/>
                                      <w:divBdr>
                                        <w:top w:val="none" w:sz="0" w:space="0" w:color="auto"/>
                                        <w:left w:val="none" w:sz="0" w:space="0" w:color="auto"/>
                                        <w:bottom w:val="none" w:sz="0" w:space="0" w:color="auto"/>
                                        <w:right w:val="none" w:sz="0" w:space="0" w:color="auto"/>
                                      </w:divBdr>
                                      <w:divsChild>
                                        <w:div w:id="733938466">
                                          <w:marLeft w:val="0"/>
                                          <w:marRight w:val="0"/>
                                          <w:marTop w:val="0"/>
                                          <w:marBottom w:val="0"/>
                                          <w:divBdr>
                                            <w:top w:val="none" w:sz="0" w:space="0" w:color="auto"/>
                                            <w:left w:val="none" w:sz="0" w:space="0" w:color="auto"/>
                                            <w:bottom w:val="none" w:sz="0" w:space="0" w:color="auto"/>
                                            <w:right w:val="none" w:sz="0" w:space="0" w:color="auto"/>
                                          </w:divBdr>
                                          <w:divsChild>
                                            <w:div w:id="288515057">
                                              <w:marLeft w:val="0"/>
                                              <w:marRight w:val="0"/>
                                              <w:marTop w:val="0"/>
                                              <w:marBottom w:val="0"/>
                                              <w:divBdr>
                                                <w:top w:val="none" w:sz="0" w:space="0" w:color="auto"/>
                                                <w:left w:val="none" w:sz="0" w:space="0" w:color="auto"/>
                                                <w:bottom w:val="none" w:sz="0" w:space="0" w:color="auto"/>
                                                <w:right w:val="none" w:sz="0" w:space="0" w:color="auto"/>
                                              </w:divBdr>
                                              <w:divsChild>
                                                <w:div w:id="1329942507">
                                                  <w:marLeft w:val="0"/>
                                                  <w:marRight w:val="0"/>
                                                  <w:marTop w:val="0"/>
                                                  <w:marBottom w:val="0"/>
                                                  <w:divBdr>
                                                    <w:top w:val="none" w:sz="0" w:space="0" w:color="auto"/>
                                                    <w:left w:val="none" w:sz="0" w:space="0" w:color="auto"/>
                                                    <w:bottom w:val="none" w:sz="0" w:space="0" w:color="auto"/>
                                                    <w:right w:val="none" w:sz="0" w:space="0" w:color="auto"/>
                                                  </w:divBdr>
                                                  <w:divsChild>
                                                    <w:div w:id="1990090090">
                                                      <w:marLeft w:val="0"/>
                                                      <w:marRight w:val="0"/>
                                                      <w:marTop w:val="0"/>
                                                      <w:marBottom w:val="0"/>
                                                      <w:divBdr>
                                                        <w:top w:val="none" w:sz="0" w:space="0" w:color="auto"/>
                                                        <w:left w:val="none" w:sz="0" w:space="0" w:color="auto"/>
                                                        <w:bottom w:val="none" w:sz="0" w:space="0" w:color="auto"/>
                                                        <w:right w:val="none" w:sz="0" w:space="0" w:color="auto"/>
                                                      </w:divBdr>
                                                      <w:divsChild>
                                                        <w:div w:id="2025787666">
                                                          <w:marLeft w:val="0"/>
                                                          <w:marRight w:val="0"/>
                                                          <w:marTop w:val="0"/>
                                                          <w:marBottom w:val="0"/>
                                                          <w:divBdr>
                                                            <w:top w:val="none" w:sz="0" w:space="0" w:color="auto"/>
                                                            <w:left w:val="none" w:sz="0" w:space="0" w:color="auto"/>
                                                            <w:bottom w:val="none" w:sz="0" w:space="0" w:color="auto"/>
                                                            <w:right w:val="none" w:sz="0" w:space="0" w:color="auto"/>
                                                          </w:divBdr>
                                                          <w:divsChild>
                                                            <w:div w:id="11451922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373171">
                                                  <w:marLeft w:val="0"/>
                                                  <w:marRight w:val="0"/>
                                                  <w:marTop w:val="0"/>
                                                  <w:marBottom w:val="0"/>
                                                  <w:divBdr>
                                                    <w:top w:val="none" w:sz="0" w:space="0" w:color="auto"/>
                                                    <w:left w:val="none" w:sz="0" w:space="0" w:color="auto"/>
                                                    <w:bottom w:val="none" w:sz="0" w:space="0" w:color="auto"/>
                                                    <w:right w:val="none" w:sz="0" w:space="0" w:color="auto"/>
                                                  </w:divBdr>
                                                  <w:divsChild>
                                                    <w:div w:id="182669480">
                                                      <w:marLeft w:val="0"/>
                                                      <w:marRight w:val="0"/>
                                                      <w:marTop w:val="0"/>
                                                      <w:marBottom w:val="0"/>
                                                      <w:divBdr>
                                                        <w:top w:val="none" w:sz="0" w:space="0" w:color="auto"/>
                                                        <w:left w:val="none" w:sz="0" w:space="0" w:color="auto"/>
                                                        <w:bottom w:val="none" w:sz="0" w:space="0" w:color="auto"/>
                                                        <w:right w:val="none" w:sz="0" w:space="0" w:color="auto"/>
                                                      </w:divBdr>
                                                      <w:divsChild>
                                                        <w:div w:id="315913728">
                                                          <w:marLeft w:val="0"/>
                                                          <w:marRight w:val="0"/>
                                                          <w:marTop w:val="0"/>
                                                          <w:marBottom w:val="0"/>
                                                          <w:divBdr>
                                                            <w:top w:val="none" w:sz="0" w:space="0" w:color="auto"/>
                                                            <w:left w:val="none" w:sz="0" w:space="0" w:color="auto"/>
                                                            <w:bottom w:val="none" w:sz="0" w:space="0" w:color="auto"/>
                                                            <w:right w:val="none" w:sz="0" w:space="0" w:color="auto"/>
                                                          </w:divBdr>
                                                          <w:divsChild>
                                                            <w:div w:id="23104354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283676">
                                                  <w:marLeft w:val="0"/>
                                                  <w:marRight w:val="0"/>
                                                  <w:marTop w:val="0"/>
                                                  <w:marBottom w:val="0"/>
                                                  <w:divBdr>
                                                    <w:top w:val="none" w:sz="0" w:space="0" w:color="auto"/>
                                                    <w:left w:val="none" w:sz="0" w:space="0" w:color="auto"/>
                                                    <w:bottom w:val="none" w:sz="0" w:space="0" w:color="auto"/>
                                                    <w:right w:val="none" w:sz="0" w:space="0" w:color="auto"/>
                                                  </w:divBdr>
                                                  <w:divsChild>
                                                    <w:div w:id="1777095321">
                                                      <w:marLeft w:val="0"/>
                                                      <w:marRight w:val="0"/>
                                                      <w:marTop w:val="0"/>
                                                      <w:marBottom w:val="0"/>
                                                      <w:divBdr>
                                                        <w:top w:val="none" w:sz="0" w:space="0" w:color="auto"/>
                                                        <w:left w:val="none" w:sz="0" w:space="0" w:color="auto"/>
                                                        <w:bottom w:val="none" w:sz="0" w:space="0" w:color="auto"/>
                                                        <w:right w:val="none" w:sz="0" w:space="0" w:color="auto"/>
                                                      </w:divBdr>
                                                      <w:divsChild>
                                                        <w:div w:id="1846047571">
                                                          <w:marLeft w:val="0"/>
                                                          <w:marRight w:val="0"/>
                                                          <w:marTop w:val="0"/>
                                                          <w:marBottom w:val="0"/>
                                                          <w:divBdr>
                                                            <w:top w:val="none" w:sz="0" w:space="0" w:color="auto"/>
                                                            <w:left w:val="none" w:sz="0" w:space="0" w:color="auto"/>
                                                            <w:bottom w:val="none" w:sz="0" w:space="0" w:color="auto"/>
                                                            <w:right w:val="none" w:sz="0" w:space="0" w:color="auto"/>
                                                          </w:divBdr>
                                                          <w:divsChild>
                                                            <w:div w:id="153303417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14798">
                                                  <w:marLeft w:val="0"/>
                                                  <w:marRight w:val="0"/>
                                                  <w:marTop w:val="0"/>
                                                  <w:marBottom w:val="0"/>
                                                  <w:divBdr>
                                                    <w:top w:val="none" w:sz="0" w:space="0" w:color="auto"/>
                                                    <w:left w:val="none" w:sz="0" w:space="0" w:color="auto"/>
                                                    <w:bottom w:val="none" w:sz="0" w:space="0" w:color="auto"/>
                                                    <w:right w:val="none" w:sz="0" w:space="0" w:color="auto"/>
                                                  </w:divBdr>
                                                  <w:divsChild>
                                                    <w:div w:id="1140882080">
                                                      <w:marLeft w:val="0"/>
                                                      <w:marRight w:val="0"/>
                                                      <w:marTop w:val="0"/>
                                                      <w:marBottom w:val="0"/>
                                                      <w:divBdr>
                                                        <w:top w:val="none" w:sz="0" w:space="0" w:color="auto"/>
                                                        <w:left w:val="none" w:sz="0" w:space="0" w:color="auto"/>
                                                        <w:bottom w:val="none" w:sz="0" w:space="0" w:color="auto"/>
                                                        <w:right w:val="none" w:sz="0" w:space="0" w:color="auto"/>
                                                      </w:divBdr>
                                                      <w:divsChild>
                                                        <w:div w:id="709765325">
                                                          <w:marLeft w:val="0"/>
                                                          <w:marRight w:val="0"/>
                                                          <w:marTop w:val="0"/>
                                                          <w:marBottom w:val="0"/>
                                                          <w:divBdr>
                                                            <w:top w:val="none" w:sz="0" w:space="0" w:color="auto"/>
                                                            <w:left w:val="none" w:sz="0" w:space="0" w:color="auto"/>
                                                            <w:bottom w:val="none" w:sz="0" w:space="0" w:color="auto"/>
                                                            <w:right w:val="none" w:sz="0" w:space="0" w:color="auto"/>
                                                          </w:divBdr>
                                                          <w:divsChild>
                                                            <w:div w:id="26832248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11819934">
                                                      <w:marLeft w:val="0"/>
                                                      <w:marRight w:val="0"/>
                                                      <w:marTop w:val="0"/>
                                                      <w:marBottom w:val="0"/>
                                                      <w:divBdr>
                                                        <w:top w:val="none" w:sz="0" w:space="0" w:color="auto"/>
                                                        <w:left w:val="none" w:sz="0" w:space="0" w:color="auto"/>
                                                        <w:bottom w:val="none" w:sz="0" w:space="0" w:color="auto"/>
                                                        <w:right w:val="none" w:sz="0" w:space="0" w:color="auto"/>
                                                      </w:divBdr>
                                                      <w:divsChild>
                                                        <w:div w:id="372265285">
                                                          <w:marLeft w:val="0"/>
                                                          <w:marRight w:val="0"/>
                                                          <w:marTop w:val="0"/>
                                                          <w:marBottom w:val="0"/>
                                                          <w:divBdr>
                                                            <w:top w:val="none" w:sz="0" w:space="0" w:color="auto"/>
                                                            <w:left w:val="none" w:sz="0" w:space="0" w:color="auto"/>
                                                            <w:bottom w:val="none" w:sz="0" w:space="0" w:color="auto"/>
                                                            <w:right w:val="none" w:sz="0" w:space="0" w:color="auto"/>
                                                          </w:divBdr>
                                                          <w:divsChild>
                                                            <w:div w:id="4764942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4427411">
                                                      <w:marLeft w:val="0"/>
                                                      <w:marRight w:val="0"/>
                                                      <w:marTop w:val="0"/>
                                                      <w:marBottom w:val="0"/>
                                                      <w:divBdr>
                                                        <w:top w:val="none" w:sz="0" w:space="0" w:color="auto"/>
                                                        <w:left w:val="none" w:sz="0" w:space="0" w:color="auto"/>
                                                        <w:bottom w:val="none" w:sz="0" w:space="0" w:color="auto"/>
                                                        <w:right w:val="none" w:sz="0" w:space="0" w:color="auto"/>
                                                      </w:divBdr>
                                                      <w:divsChild>
                                                        <w:div w:id="2057848887">
                                                          <w:marLeft w:val="0"/>
                                                          <w:marRight w:val="0"/>
                                                          <w:marTop w:val="0"/>
                                                          <w:marBottom w:val="0"/>
                                                          <w:divBdr>
                                                            <w:top w:val="none" w:sz="0" w:space="0" w:color="auto"/>
                                                            <w:left w:val="none" w:sz="0" w:space="0" w:color="auto"/>
                                                            <w:bottom w:val="none" w:sz="0" w:space="0" w:color="auto"/>
                                                            <w:right w:val="none" w:sz="0" w:space="0" w:color="auto"/>
                                                          </w:divBdr>
                                                          <w:divsChild>
                                                            <w:div w:id="77722136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jason@durhampallet.com"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hyperlink" Target="file:///C:\Users\Norma\Documents\P.A.S.S\www.durhampallet.com" TargetMode="External"/><Relationship Id="rId5" Type="http://schemas.openxmlformats.org/officeDocument/2006/relationships/image" Target="media/image5.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9C387-A32E-43ED-9F2A-D68007C43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5</Pages>
  <Words>1247</Words>
  <Characters>7109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dc:creator>
  <cp:lastModifiedBy>Norma Miniaci</cp:lastModifiedBy>
  <cp:revision>5</cp:revision>
  <cp:lastPrinted>2023-06-01T17:44:00Z</cp:lastPrinted>
  <dcterms:created xsi:type="dcterms:W3CDTF">2024-01-15T16:28:00Z</dcterms:created>
  <dcterms:modified xsi:type="dcterms:W3CDTF">2024-01-18T14:49:00Z</dcterms:modified>
</cp:coreProperties>
</file>